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14ae" w14:textId="9f41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23 желтоқсандағы № 266 "2025–2027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2025 жылғы 1 сәуірдегі № 317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7 428 111,2 мың теңге, оның ішінде:</w:t>
      </w:r>
    </w:p>
    <w:p>
      <w:pPr>
        <w:spacing w:after="0"/>
        <w:ind w:left="0"/>
        <w:jc w:val="both"/>
      </w:pPr>
      <w:r>
        <w:rPr>
          <w:rFonts w:ascii="Times New Roman"/>
          <w:b w:val="false"/>
          <w:i w:val="false"/>
          <w:color w:val="000000"/>
          <w:sz w:val="28"/>
        </w:rPr>
        <w:t>
      салықтық түсімдер – 4 877 628 мың теңге;</w:t>
      </w:r>
    </w:p>
    <w:p>
      <w:pPr>
        <w:spacing w:after="0"/>
        <w:ind w:left="0"/>
        <w:jc w:val="both"/>
      </w:pPr>
      <w:r>
        <w:rPr>
          <w:rFonts w:ascii="Times New Roman"/>
          <w:b w:val="false"/>
          <w:i w:val="false"/>
          <w:color w:val="000000"/>
          <w:sz w:val="28"/>
        </w:rPr>
        <w:t>
      салықтық емес түсімдер – 57 910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2 483 418,2 мың теңге;</w:t>
      </w:r>
    </w:p>
    <w:p>
      <w:pPr>
        <w:spacing w:after="0"/>
        <w:ind w:left="0"/>
        <w:jc w:val="both"/>
      </w:pPr>
      <w:r>
        <w:rPr>
          <w:rFonts w:ascii="Times New Roman"/>
          <w:b w:val="false"/>
          <w:i w:val="false"/>
          <w:color w:val="000000"/>
          <w:sz w:val="28"/>
        </w:rPr>
        <w:t>
      2) шығындар – 8 187 777,1 мың теңге;</w:t>
      </w:r>
    </w:p>
    <w:p>
      <w:pPr>
        <w:spacing w:after="0"/>
        <w:ind w:left="0"/>
        <w:jc w:val="both"/>
      </w:pPr>
      <w:r>
        <w:rPr>
          <w:rFonts w:ascii="Times New Roman"/>
          <w:b w:val="false"/>
          <w:i w:val="false"/>
          <w:color w:val="000000"/>
          <w:sz w:val="28"/>
        </w:rPr>
        <w:t>
      3) таза бюджеттік кредиттеу – 73 760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122 840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-833 425,9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833 425,9 мың теңге, оның ішінде:</w:t>
      </w:r>
    </w:p>
    <w:p>
      <w:pPr>
        <w:spacing w:after="0"/>
        <w:ind w:left="0"/>
        <w:jc w:val="both"/>
      </w:pPr>
      <w:r>
        <w:rPr>
          <w:rFonts w:ascii="Times New Roman"/>
          <w:b w:val="false"/>
          <w:i w:val="false"/>
          <w:color w:val="000000"/>
          <w:sz w:val="28"/>
        </w:rPr>
        <w:t>
      қарыздар түсімі – 196 600 мың теңге;</w:t>
      </w:r>
    </w:p>
    <w:p>
      <w:pPr>
        <w:spacing w:after="0"/>
        <w:ind w:left="0"/>
        <w:jc w:val="both"/>
      </w:pPr>
      <w:r>
        <w:rPr>
          <w:rFonts w:ascii="Times New Roman"/>
          <w:b w:val="false"/>
          <w:i w:val="false"/>
          <w:color w:val="000000"/>
          <w:sz w:val="28"/>
        </w:rPr>
        <w:t>
      қарыздарды өтеу – 122 868,3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2025 жылға арналған ауданның жергілікті атқарушы органының резерві 127 000 мың теңге сомасында бекітілсін.".</w:t>
      </w:r>
    </w:p>
    <w:bookmarkStart w:name="z6"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 сәуірдегі № 317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2483418,2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739976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1470318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833425,9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