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73d4" w14:textId="54a7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2025 жылғы 16 шілдедегі № 424 "2025-2029 жылдарға арналған Мұғалжар ауданындағы коммуналдық қалдықтарды басқару бағдарламасын бекіту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11 қыркүйектегі № 427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 жылғы 16 шілдедегі № 424 "2025-2029 жылдарға арналған Мұғалжар ауданындағы коммуналдық қалдықтарды басқару бағдарламасын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427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 </w:t>
            </w:r>
            <w:r>
              <w:br/>
            </w:r>
            <w:r>
              <w:rPr>
                <w:rFonts w:ascii="Times New Roman"/>
                <w:b w:val="false"/>
                <w:i w:val="false"/>
                <w:color w:val="000000"/>
                <w:sz w:val="20"/>
              </w:rPr>
              <w:t xml:space="preserve">2025 жылғы 16 шілдедегі </w:t>
            </w:r>
            <w:r>
              <w:br/>
            </w:r>
            <w:r>
              <w:rPr>
                <w:rFonts w:ascii="Times New Roman"/>
                <w:b w:val="false"/>
                <w:i w:val="false"/>
                <w:color w:val="000000"/>
                <w:sz w:val="20"/>
              </w:rPr>
              <w:t>№ 424 шешіміне қосымша</w:t>
            </w:r>
          </w:p>
        </w:tc>
      </w:tr>
    </w:tbl>
    <w:bookmarkStart w:name="z7" w:id="4"/>
    <w:p>
      <w:pPr>
        <w:spacing w:after="0"/>
        <w:ind w:left="0"/>
        <w:jc w:val="left"/>
      </w:pPr>
      <w:r>
        <w:rPr>
          <w:rFonts w:ascii="Times New Roman"/>
          <w:b/>
          <w:i w:val="false"/>
          <w:color w:val="000000"/>
        </w:rPr>
        <w:t xml:space="preserve"> 2025-2029 жылдарға арналған Мұғалжар ауданындағы коммуналдық қалдықтарды басқару БАҒДАРЛАМАСЫ</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Қандыағаш қ. 2025 ж.</w:t>
      </w:r>
    </w:p>
    <w:bookmarkStart w:name="z8" w:id="5"/>
    <w:p>
      <w:pPr>
        <w:spacing w:after="0"/>
        <w:ind w:left="0"/>
        <w:jc w:val="left"/>
      </w:pPr>
      <w:r>
        <w:rPr>
          <w:rFonts w:ascii="Times New Roman"/>
          <w:b/>
          <w:i w:val="false"/>
          <w:color w:val="000000"/>
        </w:rPr>
        <w:t xml:space="preserve"> МАЗМҰНЫ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ағымдағы жағдайын талдау</w:t>
            </w:r>
          </w:p>
          <w:p>
            <w:pPr>
              <w:spacing w:after="20"/>
              <w:ind w:left="20"/>
              <w:jc w:val="both"/>
            </w:pPr>
            <w:r>
              <w:rPr>
                <w:rFonts w:ascii="Times New Roman"/>
                <w:b w:val="false"/>
                <w:i w:val="false"/>
                <w:color w:val="000000"/>
                <w:sz w:val="20"/>
              </w:rPr>
              <w:t>
3.1. Жалпы ақпарат</w:t>
            </w:r>
          </w:p>
          <w:p>
            <w:pPr>
              <w:spacing w:after="20"/>
              <w:ind w:left="20"/>
              <w:jc w:val="both"/>
            </w:pPr>
            <w:r>
              <w:rPr>
                <w:rFonts w:ascii="Times New Roman"/>
                <w:b w:val="false"/>
                <w:i w:val="false"/>
                <w:color w:val="000000"/>
                <w:sz w:val="20"/>
              </w:rPr>
              <w:t>
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міндеттер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r>
    </w:tbl>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мен анықтамалар</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Биологиялық ыдырайтын қалдықтар</w:t>
      </w:r>
      <w:r>
        <w:rPr>
          <w:rFonts w:ascii="Times New Roman"/>
          <w:b w:val="false"/>
          <w:i w:val="false"/>
          <w:color w:val="000000"/>
          <w:sz w:val="28"/>
        </w:rPr>
        <w:t xml:space="preserve">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кәдеге жарату</w:t>
      </w:r>
      <w:r>
        <w:rPr>
          <w:rFonts w:ascii="Times New Roman"/>
          <w:b w:val="false"/>
          <w:i w:val="false"/>
          <w:color w:val="000000"/>
          <w:sz w:val="28"/>
        </w:rPr>
        <w:t xml:space="preserve"> – қалдықтарды қауіпсіз сақтау үшін арнайы белгіленген орындарда оларды шығару мақсатынсыз шектеусіз мерзімге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оның ішінде:</w:t>
      </w:r>
    </w:p>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тағы да басқалары).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 жабдықтарының қалдықтары</w:t>
      </w:r>
      <w:r>
        <w:rPr>
          <w:rFonts w:ascii="Times New Roman"/>
          <w:b w:val="false"/>
          <w:i w:val="false"/>
          <w:color w:val="000000"/>
          <w:sz w:val="28"/>
        </w:rPr>
        <w:t xml:space="preserve">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алаңы</w:t>
      </w:r>
      <w:r>
        <w:rPr>
          <w:rFonts w:ascii="Times New Roman"/>
          <w:b w:val="false"/>
          <w:i w:val="false"/>
          <w:color w:val="000000"/>
          <w:sz w:val="28"/>
        </w:rPr>
        <w:t xml:space="preserve">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одан әрі мамандандырылған басқаруды жеңілдету мақсатында қалдықтарды түрлері немесе топтары бойынша бөлек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Қалдықтарды жинау </w:t>
      </w:r>
      <w:r>
        <w:rPr>
          <w:rFonts w:ascii="Times New Roman"/>
          <w:b w:val="false"/>
          <w:i w:val="false"/>
          <w:color w:val="000000"/>
          <w:sz w:val="28"/>
        </w:rPr>
        <w:t>–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бұл қатты күйдегі тұрмыстық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r>
        <w:rPr>
          <w:rFonts w:ascii="Times New Roman"/>
          <w:b w:val="false"/>
          <w:i w:val="false"/>
          <w:color w:val="000000"/>
          <w:sz w:val="28"/>
        </w:rPr>
        <w:t xml:space="preserve">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жою</w:t>
      </w:r>
      <w:r>
        <w:rPr>
          <w:rFonts w:ascii="Times New Roman"/>
          <w:b w:val="false"/>
          <w:i w:val="false"/>
          <w:color w:val="000000"/>
          <w:sz w:val="28"/>
        </w:rPr>
        <w:t xml:space="preserve">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қалдықтарға қатысты олар пайда болған кезден бастап түпкілікті кәдеге жаратуға дейін жүргізілетін операциялар.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Start w:name="z10" w:id="7"/>
    <w:p>
      <w:pPr>
        <w:spacing w:after="0"/>
        <w:ind w:left="0"/>
        <w:jc w:val="left"/>
      </w:pPr>
      <w:r>
        <w:rPr>
          <w:rFonts w:ascii="Times New Roman"/>
          <w:b/>
          <w:i w:val="false"/>
          <w:color w:val="000000"/>
        </w:rPr>
        <w:t xml:space="preserve"> 1. КІРІСПЕ</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w:t>
      </w:r>
      <w:r>
        <w:rPr>
          <w:rFonts w:ascii="Times New Roman"/>
          <w:b w:val="false"/>
          <w:i w:val="false"/>
          <w:color w:val="000000"/>
          <w:sz w:val="28"/>
        </w:rPr>
        <w:t>— Қазақстанның Ақтөбе облысындағы екінші деңгейдегі әкімшілік-аумақтық бірлік. Ауданның әкімшілік орталығы-Қандыағаш қаласы.</w:t>
      </w:r>
    </w:p>
    <w:p>
      <w:pPr>
        <w:spacing w:after="0"/>
        <w:ind w:left="0"/>
        <w:jc w:val="both"/>
      </w:pPr>
      <w:r>
        <w:rPr>
          <w:rFonts w:ascii="Times New Roman"/>
          <w:b w:val="false"/>
          <w:i w:val="false"/>
          <w:color w:val="000000"/>
          <w:sz w:val="28"/>
        </w:rPr>
        <w:t>
      Аудан 1997 жылы 17 маусымда Мұғалжар және Октябрь аудандарының бірігуі нәтижесінде құрылды, 27,8 мың км2 аумақты алып жатыр (облыс аумағының 9,2%). Мұғалжар ауданы облыстың орталық бөлігінде, солтүстігінде алға және Хромтау аудандарымен, оңтүстігінде Байғанин және Шалқар аудандарымен, батысында Темір ауданымен және шығысында Әйтеке би ауданымен шектеседі.</w:t>
      </w:r>
    </w:p>
    <w:p>
      <w:pPr>
        <w:spacing w:after="0"/>
        <w:ind w:left="0"/>
        <w:jc w:val="both"/>
      </w:pPr>
      <w:r>
        <w:rPr>
          <w:rFonts w:ascii="Times New Roman"/>
          <w:b w:val="false"/>
          <w:i w:val="false"/>
          <w:color w:val="000000"/>
          <w:sz w:val="28"/>
        </w:rPr>
        <w:t>
      Халық саны-67,4 мың адам (облыс халқының 8%), оның ішінде экономикалық белсенді халық 38,5 мың адамды құрайды.</w:t>
      </w:r>
    </w:p>
    <w:p>
      <w:pPr>
        <w:spacing w:after="0"/>
        <w:ind w:left="0"/>
        <w:jc w:val="both"/>
      </w:pPr>
      <w:r>
        <w:rPr>
          <w:rFonts w:ascii="Times New Roman"/>
          <w:b w:val="false"/>
          <w:i w:val="false"/>
          <w:color w:val="000000"/>
          <w:sz w:val="28"/>
        </w:rPr>
        <w:t>
      Қандыағаш қаласының аудан орталығы облыс орталығынан 90 км қашықтықта орналасқан, онда 33,7 мың адам тұрады.</w:t>
      </w:r>
    </w:p>
    <w:p>
      <w:pPr>
        <w:spacing w:after="0"/>
        <w:ind w:left="0"/>
        <w:jc w:val="both"/>
      </w:pPr>
      <w:r>
        <w:rPr>
          <w:rFonts w:ascii="Times New Roman"/>
          <w:b w:val="false"/>
          <w:i w:val="false"/>
          <w:color w:val="000000"/>
          <w:sz w:val="28"/>
        </w:rPr>
        <w:t>
      Мұғалжар ауданының әкімшілік-аумақтық құрамына 38 ауылдық елді мекен орналасқан 3 қала (Қандыағаш, Ембі, Жем) және 12 ауылдық округ (Аққемір, Ащысай, Батпақкөл, Егіндібұлақ, Еңбек, Жұрын, қ.Жұбанов атындағы, Қайыңды, Құмжарған, Құмсай, Талдысай және Мұғалжар ауылдары) кіреді.</w:t>
      </w:r>
    </w:p>
    <w:p>
      <w:pPr>
        <w:spacing w:after="0"/>
        <w:ind w:left="0"/>
        <w:jc w:val="both"/>
      </w:pPr>
      <w:r>
        <w:rPr>
          <w:rFonts w:ascii="Times New Roman"/>
          <w:b w:val="false"/>
          <w:i w:val="false"/>
          <w:color w:val="000000"/>
          <w:sz w:val="28"/>
        </w:rPr>
        <w:t>
      Ауданның атауы аттас таулармен байланысты. Қалдықтарды басқару – өндірістік және тұтыну қалдықтарын басқару жөніндегі іс-шараларды жоспарлау, енгізу, бақылау және талдау қызметі.</w:t>
      </w:r>
    </w:p>
    <w:p>
      <w:pPr>
        <w:spacing w:after="0"/>
        <w:ind w:left="0"/>
        <w:jc w:val="both"/>
      </w:pPr>
      <w:r>
        <w:rPr>
          <w:rFonts w:ascii="Times New Roman"/>
          <w:b w:val="false"/>
          <w:i w:val="false"/>
          <w:color w:val="000000"/>
          <w:sz w:val="28"/>
        </w:rPr>
        <w:t xml:space="preserve">
      Қазақстан Республикасының 02.01.2021 жылғы Экологиялық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I және (немесе) II санаттағы объектілердің операторлары, сондай-ақ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(2028 жылға дейін)), кез келген өзгерістер мен толықтырулар енгізілген жағдайда мүмкін болатын түзетулер.</w:t>
      </w:r>
    </w:p>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ҚББ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министрінің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5.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Start w:name="z11" w:id="8"/>
    <w:p>
      <w:pPr>
        <w:spacing w:after="0"/>
        <w:ind w:left="0"/>
        <w:jc w:val="left"/>
      </w:pPr>
      <w:r>
        <w:rPr>
          <w:rFonts w:ascii="Times New Roman"/>
          <w:b/>
          <w:i w:val="false"/>
          <w:color w:val="000000"/>
        </w:rPr>
        <w:t xml:space="preserve"> 2. Бағдарлама төлқұжаты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жылдарға арналған Ақтөбе облысы Мұғалжар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w:t>
            </w:r>
            <w:r>
              <w:rPr>
                <w:rFonts w:ascii="Times New Roman"/>
                <w:b w:val="false"/>
                <w:i w:val="false"/>
                <w:color w:val="000000"/>
                <w:sz w:val="20"/>
              </w:rPr>
              <w:t>355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-қалдықтарды қайта өңдеу және кәдеге жарату көлемін ұлғайту;</w:t>
            </w:r>
          </w:p>
          <w:p>
            <w:pPr>
              <w:spacing w:after="20"/>
              <w:ind w:left="20"/>
              <w:jc w:val="both"/>
            </w:pPr>
            <w:r>
              <w:rPr>
                <w:rFonts w:ascii="Times New Roman"/>
                <w:b w:val="false"/>
                <w:i w:val="false"/>
                <w:color w:val="000000"/>
                <w:sz w:val="20"/>
              </w:rPr>
              <w:t>
-қалдықтарды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операторларды конкурстық іріктеуді жүргізу;</w:t>
            </w:r>
          </w:p>
          <w:p>
            <w:pPr>
              <w:spacing w:after="20"/>
              <w:ind w:left="20"/>
              <w:jc w:val="both"/>
            </w:pPr>
            <w:r>
              <w:rPr>
                <w:rFonts w:ascii="Times New Roman"/>
                <w:b w:val="false"/>
                <w:i w:val="false"/>
                <w:color w:val="000000"/>
                <w:sz w:val="20"/>
              </w:rPr>
              <w:t>
-тұрмыстық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-қалдықтарды орналастыру көлемдерін азайту;</w:t>
            </w:r>
          </w:p>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-қала тұрғындары арасында экологиялық науқандар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Мұғалжар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жылдан бастап қатты тұрмыстық қалдықтардың жалпы көлеміндегі өңделген қатты тұрмыстық қалдықтардың үлесі – 100%;</w:t>
            </w:r>
          </w:p>
          <w:p>
            <w:pPr>
              <w:spacing w:after="20"/>
              <w:ind w:left="20"/>
              <w:jc w:val="both"/>
            </w:pPr>
            <w:r>
              <w:rPr>
                <w:rFonts w:ascii="Times New Roman"/>
                <w:b w:val="false"/>
                <w:i w:val="false"/>
                <w:color w:val="000000"/>
                <w:sz w:val="20"/>
              </w:rPr>
              <w:t>
-2025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-2025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-халықты жоспарлы және жүйелі тазалау жүйесімен қамту пайызы 2026 жылдан бастап 99,9% құрайды;</w:t>
            </w:r>
          </w:p>
          <w:p>
            <w:pPr>
              <w:spacing w:after="20"/>
              <w:ind w:left="20"/>
              <w:jc w:val="both"/>
            </w:pPr>
            <w:r>
              <w:rPr>
                <w:rFonts w:ascii="Times New Roman"/>
                <w:b w:val="false"/>
                <w:i w:val="false"/>
                <w:color w:val="000000"/>
                <w:sz w:val="20"/>
              </w:rPr>
              <w:t>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2025 жылдан бастап 100%;</w:t>
            </w:r>
          </w:p>
          <w:p>
            <w:pPr>
              <w:spacing w:after="20"/>
              <w:ind w:left="20"/>
              <w:jc w:val="both"/>
            </w:pPr>
            <w:r>
              <w:rPr>
                <w:rFonts w:ascii="Times New Roman"/>
                <w:b w:val="false"/>
                <w:i w:val="false"/>
                <w:color w:val="000000"/>
                <w:sz w:val="20"/>
              </w:rPr>
              <w:t>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w:t>
            </w:r>
          </w:p>
        </w:tc>
      </w:tr>
    </w:tbl>
    <w:p>
      <w:pPr>
        <w:spacing w:after="0"/>
        <w:ind w:left="0"/>
        <w:jc w:val="both"/>
      </w:pPr>
      <w:r>
        <w:rPr>
          <w:rFonts w:ascii="Times New Roman"/>
          <w:b w:val="false"/>
          <w:i w:val="false"/>
          <w:color w:val="000000"/>
          <w:sz w:val="28"/>
        </w:rPr>
        <w:t>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w:t>
      </w:r>
    </w:p>
    <w:bookmarkStart w:name="z12" w:id="9"/>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9"/>
    <w:bookmarkStart w:name="z64" w:id="10"/>
    <w:p>
      <w:pPr>
        <w:spacing w:after="0"/>
        <w:ind w:left="0"/>
        <w:jc w:val="both"/>
      </w:pPr>
      <w:r>
        <w:rPr>
          <w:rFonts w:ascii="Times New Roman"/>
          <w:b w:val="false"/>
          <w:i w:val="false"/>
          <w:color w:val="000000"/>
          <w:sz w:val="28"/>
        </w:rPr>
        <w:t xml:space="preserve">
      </w:t>
      </w:r>
      <w:r>
        <w:rPr>
          <w:rFonts w:ascii="Times New Roman"/>
          <w:b/>
          <w:i w:val="false"/>
          <w:color w:val="000000"/>
          <w:sz w:val="28"/>
        </w:rPr>
        <w:t>3.1 Жалпы ақпарат</w:t>
      </w:r>
    </w:p>
    <w:bookmarkEnd w:id="10"/>
    <w:bookmarkStart w:name="z13" w:id="11"/>
    <w:p>
      <w:pPr>
        <w:spacing w:after="0"/>
        <w:ind w:left="0"/>
        <w:jc w:val="both"/>
      </w:pPr>
      <w:r>
        <w:rPr>
          <w:rFonts w:ascii="Times New Roman"/>
          <w:b w:val="false"/>
          <w:i w:val="false"/>
          <w:color w:val="000000"/>
          <w:sz w:val="28"/>
        </w:rPr>
        <w:t>
      3.1.1. Статистика мәліметтеріне сәйкес, 2024 жылдың аяғында аудан аумағында 67 400 адам тұрады, халық негізгі жеке секторда тұрады.</w:t>
      </w:r>
    </w:p>
    <w:bookmarkEnd w:id="11"/>
    <w:bookmarkStart w:name="z14" w:id="12"/>
    <w:p>
      <w:pPr>
        <w:spacing w:after="0"/>
        <w:ind w:left="0"/>
        <w:jc w:val="both"/>
      </w:pPr>
      <w:r>
        <w:rPr>
          <w:rFonts w:ascii="Times New Roman"/>
          <w:b w:val="false"/>
          <w:i w:val="false"/>
          <w:color w:val="000000"/>
          <w:sz w:val="28"/>
        </w:rPr>
        <w:t>
      3.1.2. Жыл сайын ауданда тек 2,6 мың тоннадан астам тұтыну және өндіріс қалдықтары түзіледі, оның 2,0 мың тоннаға жуығы көппәтерлі үйлер мен жеке тұрғын үй құрылыстарына тиесілі.</w:t>
      </w:r>
    </w:p>
    <w:bookmarkEnd w:id="12"/>
    <w:p>
      <w:pPr>
        <w:spacing w:after="0"/>
        <w:ind w:left="0"/>
        <w:jc w:val="both"/>
      </w:pPr>
      <w:r>
        <w:rPr>
          <w:rFonts w:ascii="Times New Roman"/>
          <w:b w:val="false"/>
          <w:i w:val="false"/>
          <w:color w:val="000000"/>
          <w:sz w:val="28"/>
        </w:rPr>
        <w:t>
      Тұрғындардың тіршілік әрекетінен Go060 Жасыл тізімі (тамақ қалдықтары, тұрмыстық қоқыстар, орау материалдары және т.б.) - қатты, улы емес, суда ерімейтін; металл контейнерлерге жиналады.</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3.2. Білім беру көлемдерін есептеу және негіздеу</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p>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p>
      <w:pPr>
        <w:spacing w:after="0"/>
        <w:ind w:left="0"/>
        <w:jc w:val="both"/>
      </w:pPr>
      <w:r>
        <w:rPr>
          <w:rFonts w:ascii="Times New Roman"/>
          <w:b w:val="false"/>
          <w:i w:val="false"/>
          <w:color w:val="000000"/>
          <w:sz w:val="28"/>
        </w:rPr>
        <w:t>
      Q = Р * М * ртбо, қайда:</w:t>
      </w:r>
    </w:p>
    <w:p>
      <w:pPr>
        <w:spacing w:after="0"/>
        <w:ind w:left="0"/>
        <w:jc w:val="both"/>
      </w:pPr>
      <w:r>
        <w:rPr>
          <w:rFonts w:ascii="Times New Roman"/>
          <w:b w:val="false"/>
          <w:i w:val="false"/>
          <w:color w:val="000000"/>
          <w:sz w:val="28"/>
        </w:rPr>
        <w:t>
      Р-жылына бір адамға қалдықтардың жинақталу нормасы, т / жыл * адам .</w:t>
      </w:r>
    </w:p>
    <w:p>
      <w:pPr>
        <w:spacing w:after="0"/>
        <w:ind w:left="0"/>
        <w:jc w:val="both"/>
      </w:pPr>
      <w:r>
        <w:rPr>
          <w:rFonts w:ascii="Times New Roman"/>
          <w:b w:val="false"/>
          <w:i w:val="false"/>
          <w:color w:val="000000"/>
          <w:sz w:val="28"/>
        </w:rPr>
        <w:t>
      М-халық саны, 8203 адам (статистика бойынша);</w:t>
      </w:r>
    </w:p>
    <w:p>
      <w:pPr>
        <w:spacing w:after="0"/>
        <w:ind w:left="0"/>
        <w:jc w:val="both"/>
      </w:pPr>
      <w:r>
        <w:rPr>
          <w:rFonts w:ascii="Times New Roman"/>
          <w:b w:val="false"/>
          <w:i w:val="false"/>
          <w:color w:val="000000"/>
          <w:sz w:val="28"/>
        </w:rPr>
        <w:t>
      ртбо-қатты-тұрмыстық қалдықтардың үлес салмағы, т/м3-0,25</w:t>
      </w:r>
    </w:p>
    <w:p>
      <w:pPr>
        <w:spacing w:after="0"/>
        <w:ind w:left="0"/>
        <w:jc w:val="both"/>
      </w:pPr>
      <w:r>
        <w:rPr>
          <w:rFonts w:ascii="Times New Roman"/>
          <w:b w:val="false"/>
          <w:i w:val="false"/>
          <w:color w:val="000000"/>
          <w:sz w:val="28"/>
        </w:rPr>
        <w:t xml:space="preserve">
      Жеке үйлердің тұрғындарынан қалдықтардың пайда болуының жылдық нормасы - абаттандырылған үй иелерінің тұрғындары үшін – 0,85 м3/адам, жайластырылмаған үй иелерінің тұрғындары үшін – 1,1 м3/адам қабылданды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 кәсіпорындардан-1,06 м3/адам (РНД 03.1.0.3.01-96 "Өндіріс қалдықтарын нормалау және орналастыру тәртібі"бойынша). Бұл білім беру нормалары қатты тұрмыстық қалдықтар үшін қабылданды, оларға тұрғын үйлерде, ұйымдар мен кәсіпорындарда пайда болатын тұтыну саласының барлық қалдықтары, сондай-ақ көшелердегі қоқыс, тұрғын үйлердегі жылу қондырғыларының қалдықтары, пәтерлерді ағымдағы жөндеуден шыққан қоқыс және т. б.</w:t>
      </w:r>
    </w:p>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м3/жыл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20220*0,85*0,20=3 437,4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47180*1,1*0,2=10 379,6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6728*1,06= 1426,34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15 243,34 тонн/жыл или 76 216,7 м3/жыл</w:t>
            </w:r>
          </w:p>
        </w:tc>
      </w:tr>
    </w:tbl>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3.3. Қалдықтарды басқарудың ағымдағы жағдайы</w:t>
      </w:r>
    </w:p>
    <w:bookmarkEnd w:id="14"/>
    <w:p>
      <w:pPr>
        <w:spacing w:after="0"/>
        <w:ind w:left="0"/>
        <w:jc w:val="both"/>
      </w:pPr>
      <w:r>
        <w:rPr>
          <w:rFonts w:ascii="Times New Roman"/>
          <w:b w:val="false"/>
          <w:i w:val="false"/>
          <w:color w:val="000000"/>
          <w:sz w:val="28"/>
        </w:rPr>
        <w:t>
      2024 жылғы 1 қарашадағы жағдай бойынша ауданда Қандыағаш қаласы мен Ембі қаласының аумағында орналасқан 2 ҚТҚ полигоны бар.</w:t>
      </w:r>
    </w:p>
    <w:p>
      <w:pPr>
        <w:spacing w:after="0"/>
        <w:ind w:left="0"/>
        <w:jc w:val="both"/>
      </w:pPr>
      <w:r>
        <w:rPr>
          <w:rFonts w:ascii="Times New Roman"/>
          <w:b w:val="false"/>
          <w:i w:val="false"/>
          <w:color w:val="000000"/>
          <w:sz w:val="28"/>
        </w:rPr>
        <w:t>
      Аудан бойынша ҚТҚ-ны көмумен, жинаумен және әкетумен мамандандырылған техникасы және тиісті персоналы бар 2 заңды тұлға айналысады.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соңғы 3 жылдағы аудан бойынша ҚТҚ-ның білім беру және қайта өңдеу көлемі бойынша деректер келтірілген.</w:t>
      </w:r>
    </w:p>
    <w:p>
      <w:pPr>
        <w:spacing w:after="0"/>
        <w:ind w:left="0"/>
        <w:jc w:val="both"/>
      </w:pPr>
      <w:r>
        <w:rPr>
          <w:rFonts w:ascii="Times New Roman"/>
          <w:b w:val="false"/>
          <w:i w:val="false"/>
          <w:color w:val="000000"/>
          <w:sz w:val="28"/>
        </w:rPr>
        <w:t>
      Қазіргі уақытта жиналған қалдықтардың көлемі бойынша "Мұғалжар аудандық тұрғын үй-коммуналдық шаруашылық, жолаушылар көлігі, автомобиль жолдары бөлімі" ММ (бұдан әрі - ауданның ТКШ бөлімі) деректері қолжетімді: 2021 ж. – 65,7 мың м3, 2022 ж. – 65,8 мың м3., 2023 – 66,2 м3. Түзілген қалдықтарды есептеу халық санына қарай жүргізілді (Ұлттық статистика бюросының деректері бойынша).</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1-кесте-Мұғалжар ауданы бойынша соңғы 3 жылдағы (2021-2023) коммуналдық қалдықтардың түзілу және қайта өңдеу көлемі.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ҚТҚ түзілу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Түзілген ҚТҚ жалпы көлемінен қайта өңдеу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bl>
    <w:p>
      <w:pPr>
        <w:spacing w:after="0"/>
        <w:ind w:left="0"/>
        <w:jc w:val="both"/>
      </w:pPr>
      <w:r>
        <w:rPr>
          <w:rFonts w:ascii="Times New Roman"/>
          <w:b w:val="false"/>
          <w:i w:val="false"/>
          <w:color w:val="000000"/>
          <w:sz w:val="28"/>
        </w:rPr>
        <w:t>
      * ҚР ЭБЖМ деректері</w:t>
      </w:r>
    </w:p>
    <w:p>
      <w:pPr>
        <w:spacing w:after="0"/>
        <w:ind w:left="0"/>
        <w:jc w:val="both"/>
      </w:pPr>
      <w:r>
        <w:rPr>
          <w:rFonts w:ascii="Times New Roman"/>
          <w:b w:val="false"/>
          <w:i w:val="false"/>
          <w:color w:val="000000"/>
          <w:sz w:val="28"/>
        </w:rPr>
        <w:t>
      ** ТКШ бөлімінің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деректері ауданда ҚТҚ білім берудің орташа жылдық көлемі 13,24 тоннаны құрайтынын көрсетеді, Бұл Ақтөбе облысында ҚТҚ білім берудің жалпы көлемінің шамамен 0,6% құрайды.</w:t>
      </w:r>
    </w:p>
    <w:p>
      <w:pPr>
        <w:spacing w:after="0"/>
        <w:ind w:left="0"/>
        <w:jc w:val="both"/>
      </w:pPr>
      <w:r>
        <w:rPr>
          <w:rFonts w:ascii="Times New Roman"/>
          <w:b w:val="false"/>
          <w:i w:val="false"/>
          <w:color w:val="000000"/>
          <w:sz w:val="28"/>
        </w:rPr>
        <w:t>
      Ауданның ТКШ бөлімінің деректері бойынша аудандағы ҚТҚ өңдеу пайызы 6,2% құрайды, яғни барлық қалдықтар көмуге жіберіледі. Ауданда қалдықтарды сұрыптау және қайта өңдеу кәсіпорындары жоқ.</w:t>
      </w:r>
    </w:p>
    <w:p>
      <w:pPr>
        <w:spacing w:after="0"/>
        <w:ind w:left="0"/>
        <w:jc w:val="both"/>
      </w:pPr>
      <w:r>
        <w:rPr>
          <w:rFonts w:ascii="Times New Roman"/>
          <w:b w:val="false"/>
          <w:i w:val="false"/>
          <w:color w:val="000000"/>
          <w:sz w:val="28"/>
        </w:rPr>
        <w:t>
      Қалдықтарды жинау және әкету аудан халқының 20 мыңға жуық адамын қамтыды, бұл 30,0% құрайды, алайда орталықтандырылған жинау және әкету аудан орталығында және жақын маңдағы елді мекендерде ұйымдастырылған, әйтпесе ауылдық округтерде алып кету жүзеге асырылады.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қалдықтардың түзілу және жинақталу нормалары және тарифтер</w:t>
      </w:r>
    </w:p>
    <w:bookmarkEnd w:id="16"/>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Ақтөбе облысы Мұғалжар аудандық мәслихаты белгілеген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Мұғалжар ауданы бойынша коммуналдық қалдықтардың түзілу және жинақталу нормаларын әзірлеу және ауданның өкілді органдарына бекітуге енгізу қажет.</w:t>
      </w:r>
    </w:p>
    <w:p>
      <w:pPr>
        <w:spacing w:after="0"/>
        <w:ind w:left="0"/>
        <w:jc w:val="both"/>
      </w:pPr>
      <w:r>
        <w:rPr>
          <w:rFonts w:ascii="Times New Roman"/>
          <w:b w:val="false"/>
          <w:i w:val="false"/>
          <w:color w:val="000000"/>
          <w:sz w:val="28"/>
        </w:rPr>
        <w:t>
      Құжатқа сәйкес, абаттандырылған және абаттандырылмаған үй иелерінің бір тұрғынының коммуналдық қалдықтарын жинаудың жылдық нормасы 0,975 м3 (шамамен 260 кг) құрайды.</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2 - кесте-Мұғалжар ауданы бойынша коммуналдық қалдықтардың түзілу және жинақталу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Аудан мәслихаты сондай-ақ халық үшін қатты тұрмыстық қалдықтарды жинауға, тасымалдауға, сұрыптауға және көмуге арналған тарифтерді бекітті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Мұғалжар ауданы бойынша ҚТҚ жинау, тасымалдау, сұрыптау және көму тарифтерін әзірлеу және ауданның өкілді органдарына бекітуге енгізу қажет</w:t>
      </w:r>
    </w:p>
    <w:p>
      <w:pPr>
        <w:spacing w:after="0"/>
        <w:ind w:left="0"/>
        <w:jc w:val="both"/>
      </w:pPr>
      <w:r>
        <w:rPr>
          <w:rFonts w:ascii="Times New Roman"/>
          <w:b w:val="false"/>
          <w:i w:val="false"/>
          <w:color w:val="000000"/>
          <w:sz w:val="28"/>
        </w:rPr>
        <w:t xml:space="preserve">
      Тарифтер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3 - кесте-Мұғалжар ауданы бойынша халық үшін қатты тұрмыстық қалдықтарды жинауға, тасымалдауға, сұрыптауға және көмуге арналған тарифтер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1 айға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1411,85</w:t>
            </w:r>
          </w:p>
        </w:tc>
      </w:tr>
    </w:tbl>
    <w:bookmarkStart w:name="z21" w:id="19"/>
    <w:p>
      <w:pPr>
        <w:spacing w:after="0"/>
        <w:ind w:left="0"/>
        <w:jc w:val="left"/>
      </w:pPr>
      <w:r>
        <w:rPr>
          <w:rFonts w:ascii="Times New Roman"/>
          <w:b/>
          <w:i w:val="false"/>
          <w:color w:val="000000"/>
        </w:rPr>
        <w:t xml:space="preserve"> 4. БАҒДАРЛАМАНЫҢ МАҚСАТЫ, МІНДЕТТЕРІ МЕН МІНДЕТТЕРІ</w:t>
      </w:r>
    </w:p>
    <w:bookmarkEnd w:id="19"/>
    <w:bookmarkStart w:name="z22" w:id="20"/>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bookmarkEnd w:id="20"/>
    <w:bookmarkStart w:name="z23" w:id="21"/>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bookmarkEnd w:id="21"/>
    <w:bookmarkStart w:name="z24" w:id="22"/>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bookmarkEnd w:id="22"/>
    <w:bookmarkStart w:name="z25" w:id="23"/>
    <w:p>
      <w:pPr>
        <w:spacing w:after="0"/>
        <w:ind w:left="0"/>
        <w:jc w:val="both"/>
      </w:pPr>
      <w:r>
        <w:rPr>
          <w:rFonts w:ascii="Times New Roman"/>
          <w:b w:val="false"/>
          <w:i w:val="false"/>
          <w:color w:val="000000"/>
          <w:sz w:val="28"/>
        </w:rPr>
        <w:t>
      5.3.1. Тапсырма 1. Қалдықтарды, оның ішінде коммуналдық қалдықтарды басқару саласында тиімді басқару тетіктерін құру.</w:t>
      </w:r>
    </w:p>
    <w:bookmarkEnd w:id="23"/>
    <w:p>
      <w:pPr>
        <w:spacing w:after="0"/>
        <w:ind w:left="0"/>
        <w:jc w:val="both"/>
      </w:pPr>
      <w:r>
        <w:rPr>
          <w:rFonts w:ascii="Times New Roman"/>
          <w:b w:val="false"/>
          <w:i w:val="false"/>
          <w:color w:val="000000"/>
          <w:sz w:val="28"/>
        </w:rPr>
        <w:t>
      1 тапсырманың шешілуі ауданында өндірістік және тұтыну қалдықтарын басқарумен байланысты мәселелерді шешу үшін қажетті нормативтік-құқықтық және ақпараттық-технологиялық базаны құруға бағытталған.</w:t>
      </w:r>
    </w:p>
    <w:bookmarkStart w:name="z26" w:id="24"/>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bookmarkEnd w:id="24"/>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bookmarkStart w:name="z27" w:id="25"/>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bookmarkEnd w:id="25"/>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8" w:id="26"/>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bookmarkEnd w:id="26"/>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bookmarkStart w:name="z29" w:id="27"/>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bookmarkEnd w:id="27"/>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30" w:id="28"/>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bookmarkEnd w:id="28"/>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Start w:name="z31" w:id="29"/>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29"/>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p>
      <w:pPr>
        <w:spacing w:after="0"/>
        <w:ind w:left="0"/>
        <w:jc w:val="both"/>
      </w:pPr>
      <w:r>
        <w:rPr>
          <w:rFonts w:ascii="Times New Roman"/>
          <w:b w:val="false"/>
          <w:i w:val="false"/>
          <w:color w:val="000000"/>
          <w:sz w:val="28"/>
        </w:rPr>
        <w:t>
      ●адам денсаулығын қорғау,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●қалдықтарды басқаруда ең жақсы қолжетімді технологияларды пайдалану;</w:t>
      </w:r>
    </w:p>
    <w:p>
      <w:pPr>
        <w:spacing w:after="0"/>
        <w:ind w:left="0"/>
        <w:jc w:val="both"/>
      </w:pPr>
      <w:r>
        <w:rPr>
          <w:rFonts w:ascii="Times New Roman"/>
          <w:b w:val="false"/>
          <w:i w:val="false"/>
          <w:color w:val="000000"/>
          <w:sz w:val="28"/>
        </w:rPr>
        <w:t>
      ●қалдықтардың мөлшерін азайту мақсатында материалды және шикізатты кешенді өңдеу;</w:t>
      </w:r>
    </w:p>
    <w:p>
      <w:pPr>
        <w:spacing w:after="0"/>
        <w:ind w:left="0"/>
        <w:jc w:val="both"/>
      </w:pPr>
      <w:r>
        <w:rPr>
          <w:rFonts w:ascii="Times New Roman"/>
          <w:b w:val="false"/>
          <w:i w:val="false"/>
          <w:color w:val="000000"/>
          <w:sz w:val="28"/>
        </w:rPr>
        <w:t>
      ●қалдықтардың мөлшерін азайту және оларды шаруашылық айналымға тарту мақсатында қалдықтармен жұмыс істеу саласындағы қызметті экономикалық реттеу әдістерін қолдану;</w:t>
      </w:r>
    </w:p>
    <w:p>
      <w:pPr>
        <w:spacing w:after="0"/>
        <w:ind w:left="0"/>
        <w:jc w:val="both"/>
      </w:pPr>
      <w:r>
        <w:rPr>
          <w:rFonts w:ascii="Times New Roman"/>
          <w:b w:val="false"/>
          <w:i w:val="false"/>
          <w:color w:val="000000"/>
          <w:sz w:val="28"/>
        </w:rPr>
        <w:t>
      ●заңнамаға сәйкес қалдықтарды басқару саласындағы ақпаратқа қол жеткізу;</w:t>
      </w:r>
    </w:p>
    <w:p>
      <w:pPr>
        <w:spacing w:after="0"/>
        <w:ind w:left="0"/>
        <w:jc w:val="both"/>
      </w:pPr>
      <w:r>
        <w:rPr>
          <w:rFonts w:ascii="Times New Roman"/>
          <w:b w:val="false"/>
          <w:i w:val="false"/>
          <w:color w:val="000000"/>
          <w:sz w:val="28"/>
        </w:rPr>
        <w:t>
      ●қалдықтарды басқару саласындағы халықаралық ынтымақтастыққа қатысу болып табылады.</w:t>
      </w:r>
    </w:p>
    <w:p>
      <w:pPr>
        <w:spacing w:after="0"/>
        <w:ind w:left="0"/>
        <w:jc w:val="both"/>
      </w:pPr>
      <w:r>
        <w:rPr>
          <w:rFonts w:ascii="Times New Roman"/>
          <w:b w:val="false"/>
          <w:i w:val="false"/>
          <w:color w:val="000000"/>
          <w:sz w:val="28"/>
        </w:rPr>
        <w:t>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w:t>
      </w:r>
    </w:p>
    <w:p>
      <w:pPr>
        <w:spacing w:after="0"/>
        <w:ind w:left="0"/>
        <w:jc w:val="both"/>
      </w:pPr>
      <w:r>
        <w:rPr>
          <w:rFonts w:ascii="Times New Roman"/>
          <w:b w:val="false"/>
          <w:i w:val="false"/>
          <w:color w:val="000000"/>
          <w:sz w:val="28"/>
        </w:rPr>
        <w:t>
      ●қалдықтардың пайда болуының алдын алу;</w:t>
      </w:r>
    </w:p>
    <w:p>
      <w:pPr>
        <w:spacing w:after="0"/>
        <w:ind w:left="0"/>
        <w:jc w:val="both"/>
      </w:pPr>
      <w:r>
        <w:rPr>
          <w:rFonts w:ascii="Times New Roman"/>
          <w:b w:val="false"/>
          <w:i w:val="false"/>
          <w:color w:val="000000"/>
          <w:sz w:val="28"/>
        </w:rPr>
        <w:t>
      ●қалдықтарды қайта пайдалануға дайындау;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●қалдықтарды шығару.</w:t>
      </w:r>
    </w:p>
    <w:p>
      <w:pPr>
        <w:spacing w:after="0"/>
        <w:ind w:left="0"/>
        <w:jc w:val="both"/>
      </w:pPr>
      <w:r>
        <w:rPr>
          <w:rFonts w:ascii="Times New Roman"/>
          <w:b w:val="false"/>
          <w:i w:val="false"/>
          <w:color w:val="000000"/>
          <w:sz w:val="28"/>
        </w:rPr>
        <w:t>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w:t>
      </w:r>
    </w:p>
    <w:p>
      <w:pPr>
        <w:spacing w:after="0"/>
        <w:ind w:left="0"/>
        <w:jc w:val="both"/>
      </w:pPr>
      <w:r>
        <w:rPr>
          <w:rFonts w:ascii="Times New Roman"/>
          <w:b w:val="false"/>
          <w:i w:val="false"/>
          <w:color w:val="000000"/>
          <w:sz w:val="28"/>
        </w:rPr>
        <w:t>
      Қалдықтардың алдын алу дегеніміз зат, материал немесе өнім қалдыққа айналмас бұрын қабылданған және бағытталған шаралар:</w:t>
      </w:r>
    </w:p>
    <w:p>
      <w:pPr>
        <w:spacing w:after="0"/>
        <w:ind w:left="0"/>
        <w:jc w:val="both"/>
      </w:pPr>
      <w:r>
        <w:rPr>
          <w:rFonts w:ascii="Times New Roman"/>
          <w:b w:val="false"/>
          <w:i w:val="false"/>
          <w:color w:val="000000"/>
          <w:sz w:val="28"/>
        </w:rPr>
        <w:t>
      ●түзілетін қалдықтардың мөлшерін азайту (соның ішінде өнімді қайта пайдалану немесе олардың қызмет ету мерзімін ұзарту арқылы);</w:t>
      </w:r>
    </w:p>
    <w:p>
      <w:pPr>
        <w:spacing w:after="0"/>
        <w:ind w:left="0"/>
        <w:jc w:val="both"/>
      </w:pPr>
      <w:r>
        <w:rPr>
          <w:rFonts w:ascii="Times New Roman"/>
          <w:b w:val="false"/>
          <w:i w:val="false"/>
          <w:color w:val="000000"/>
          <w:sz w:val="28"/>
        </w:rPr>
        <w:t>
      ●түзілетін қалдықтардың қоршаған ортаға және адам денсаулығына кері әсер ету деңгейін төмендету;</w:t>
      </w:r>
    </w:p>
    <w:p>
      <w:pPr>
        <w:spacing w:after="0"/>
        <w:ind w:left="0"/>
        <w:jc w:val="both"/>
      </w:pPr>
      <w:r>
        <w:rPr>
          <w:rFonts w:ascii="Times New Roman"/>
          <w:b w:val="false"/>
          <w:i w:val="false"/>
          <w:color w:val="000000"/>
          <w:sz w:val="28"/>
        </w:rPr>
        <w:t>
      ●материалдардағы немесе бұйымдардағы зиянды заттардың құрамын азайту.</w:t>
      </w:r>
    </w:p>
    <w:p>
      <w:pPr>
        <w:spacing w:after="0"/>
        <w:ind w:left="0"/>
        <w:jc w:val="both"/>
      </w:pPr>
      <w:r>
        <w:rPr>
          <w:rFonts w:ascii="Times New Roman"/>
          <w:b w:val="false"/>
          <w:i w:val="false"/>
          <w:color w:val="000000"/>
          <w:sz w:val="28"/>
        </w:rPr>
        <w:t xml:space="preserve">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w:t>
      </w:r>
      <w:r>
        <w:rPr>
          <w:rFonts w:ascii="Times New Roman"/>
          <w:b w:val="false"/>
          <w:i w:val="false"/>
          <w:color w:val="000000"/>
          <w:sz w:val="28"/>
        </w:rPr>
        <w:t>330 бабына</w:t>
      </w:r>
      <w:r>
        <w:rPr>
          <w:rFonts w:ascii="Times New Roman"/>
          <w:b w:val="false"/>
          <w:i w:val="false"/>
          <w:color w:val="000000"/>
          <w:sz w:val="28"/>
        </w:rPr>
        <w:t xml:space="preserve">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w:t>
      </w:r>
      <w:r>
        <w:rPr>
          <w:rFonts w:ascii="Times New Roman"/>
          <w:b w:val="false"/>
          <w:i w:val="false"/>
          <w:color w:val="000000"/>
          <w:sz w:val="28"/>
        </w:rPr>
        <w:t>331 бабы</w:t>
      </w:r>
      <w:r>
        <w:rPr>
          <w:rFonts w:ascii="Times New Roman"/>
          <w:b w:val="false"/>
          <w:i w:val="false"/>
          <w:color w:val="000000"/>
          <w:sz w:val="28"/>
        </w:rPr>
        <w:t xml:space="preserve"> негізінде қалдықтарды қалыптастыратын шаруашылық жүргізуші субъектілер осындай қалдықтарды олар пайда болған кезден бастап, ҚР ЭК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Start w:name="z32" w:id="30"/>
    <w:p>
      <w:pPr>
        <w:spacing w:after="0"/>
        <w:ind w:left="0"/>
        <w:jc w:val="both"/>
      </w:pPr>
      <w:r>
        <w:rPr>
          <w:rFonts w:ascii="Times New Roman"/>
          <w:b w:val="false"/>
          <w:i w:val="false"/>
          <w:color w:val="000000"/>
          <w:sz w:val="28"/>
        </w:rPr>
        <w:t xml:space="preserve">
      </w:t>
      </w:r>
      <w:r>
        <w:rPr>
          <w:rFonts w:ascii="Times New Roman"/>
          <w:b w:val="false"/>
          <w:i/>
          <w:color w:val="000000"/>
          <w:sz w:val="28"/>
        </w:rPr>
        <w:t>Қалдықтарды жинақтау және орналастыру лимиттерін негіздеу</w:t>
      </w:r>
    </w:p>
    <w:bookmarkEnd w:id="30"/>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w:t>
      </w:r>
    </w:p>
    <w:p>
      <w:pPr>
        <w:spacing w:after="0"/>
        <w:ind w:left="0"/>
        <w:jc w:val="both"/>
      </w:pPr>
      <w:r>
        <w:rPr>
          <w:rFonts w:ascii="Times New Roman"/>
          <w:b w:val="false"/>
          <w:i w:val="false"/>
          <w:color w:val="000000"/>
          <w:sz w:val="28"/>
        </w:rPr>
        <w:t>
      Қалдықтардың жинақталуы - қалдықтарды кодекспен және санитарлық талаптармен бекітілген мерзімге арнайы бөлінген орындарда уақытша сақтау.</w:t>
      </w:r>
    </w:p>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w:t>
      </w:r>
    </w:p>
    <w:p>
      <w:pPr>
        <w:spacing w:after="0"/>
        <w:ind w:left="0"/>
        <w:jc w:val="both"/>
      </w:pPr>
      <w:r>
        <w:rPr>
          <w:rFonts w:ascii="Times New Roman"/>
          <w:b w:val="false"/>
          <w:i w:val="false"/>
          <w:color w:val="000000"/>
          <w:sz w:val="28"/>
        </w:rPr>
        <w:t>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w:t>
      </w:r>
    </w:p>
    <w:p>
      <w:pPr>
        <w:spacing w:after="0"/>
        <w:ind w:left="0"/>
        <w:jc w:val="both"/>
      </w:pPr>
      <w:r>
        <w:rPr>
          <w:rFonts w:ascii="Times New Roman"/>
          <w:b w:val="false"/>
          <w:i w:val="false"/>
          <w:color w:val="000000"/>
          <w:sz w:val="28"/>
        </w:rPr>
        <w:t>
      Полигонға жеткізілетін барлық қалдықтар қажет және мүмкіндігінше өңделеді.</w:t>
      </w:r>
    </w:p>
    <w:bookmarkStart w:name="z33" w:id="31"/>
    <w:p>
      <w:pPr>
        <w:spacing w:after="0"/>
        <w:ind w:left="0"/>
        <w:jc w:val="left"/>
      </w:pPr>
      <w:r>
        <w:rPr>
          <w:rFonts w:ascii="Times New Roman"/>
          <w:b/>
          <w:i w:val="false"/>
          <w:color w:val="000000"/>
        </w:rPr>
        <w:t xml:space="preserve"> 6. БАҒДАРЛАМАНЫ ЖҮЗЕГЕ АСЫРУ БОЙЫНША ӘРСЕЛЕР ЖОСПАРЫ</w:t>
      </w:r>
    </w:p>
    <w:bookmarkEnd w:id="31"/>
    <w:bookmarkStart w:name="z34" w:id="32"/>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bookmarkEnd w:id="32"/>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bookmarkStart w:name="z35" w:id="3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1-тапсырманы</w:t>
      </w:r>
      <w:r>
        <w:rPr>
          <w:rFonts w:ascii="Times New Roman"/>
          <w:b w:val="false"/>
          <w:i w:val="false"/>
          <w:color w:val="000000"/>
          <w:sz w:val="28"/>
        </w:rPr>
        <w:t xml:space="preserve">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bookmarkEnd w:id="33"/>
    <w:bookmarkStart w:name="z36" w:id="34"/>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bookmarkEnd w:id="34"/>
    <w:bookmarkStart w:name="z37" w:id="35"/>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35"/>
    <w:bookmarkStart w:name="z38" w:id="36"/>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bookmarkEnd w:id="36"/>
    <w:p>
      <w:pPr>
        <w:spacing w:after="0"/>
        <w:ind w:left="0"/>
        <w:jc w:val="both"/>
      </w:pPr>
      <w:r>
        <w:rPr>
          <w:rFonts w:ascii="Times New Roman"/>
          <w:b w:val="false"/>
          <w:i w:val="false"/>
          <w:color w:val="000000"/>
          <w:sz w:val="28"/>
        </w:rPr>
        <w:t>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бұйрығы.</w:t>
      </w:r>
    </w:p>
    <w:bookmarkStart w:name="z39" w:id="37"/>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bookmarkEnd w:id="37"/>
    <w:bookmarkStart w:name="z40" w:id="38"/>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bookmarkEnd w:id="38"/>
    <w:bookmarkStart w:name="z41" w:id="39"/>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2-тапсырманы</w:t>
      </w:r>
      <w:r>
        <w:rPr>
          <w:rFonts w:ascii="Times New Roman"/>
          <w:b w:val="false"/>
          <w:i w:val="false"/>
          <w:color w:val="000000"/>
          <w:sz w:val="28"/>
        </w:rPr>
        <w:t xml:space="preserve"> шешу үшін келесі шаралар қарастырылған:</w:t>
      </w:r>
    </w:p>
    <w:bookmarkEnd w:id="39"/>
    <w:bookmarkStart w:name="z42" w:id="40"/>
    <w:p>
      <w:pPr>
        <w:spacing w:after="0"/>
        <w:ind w:left="0"/>
        <w:jc w:val="both"/>
      </w:pPr>
      <w:r>
        <w:rPr>
          <w:rFonts w:ascii="Times New Roman"/>
          <w:b w:val="false"/>
          <w:i w:val="false"/>
          <w:color w:val="000000"/>
          <w:sz w:val="28"/>
        </w:rPr>
        <w:t>
      6.3.1. Қалдықтарды өңдеу өнеркәсібінде:</w:t>
      </w:r>
    </w:p>
    <w:bookmarkEnd w:id="40"/>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басқару саласында;</w:t>
      </w:r>
    </w:p>
    <w:p>
      <w:pPr>
        <w:spacing w:after="0"/>
        <w:ind w:left="0"/>
        <w:jc w:val="both"/>
      </w:pPr>
      <w:r>
        <w:rPr>
          <w:rFonts w:ascii="Times New Roman"/>
          <w:b w:val="false"/>
          <w:i w:val="false"/>
          <w:color w:val="000000"/>
          <w:sz w:val="28"/>
        </w:rPr>
        <w:t>
      қалдықтарды кәдеге жарату саласында өндірістік қуаттарды құру (соның ішінде тауарларды пайдалану қалдықтары).</w:t>
      </w:r>
    </w:p>
    <w:bookmarkStart w:name="z43" w:id="41"/>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қалалық қалдықтарды басқару операторлары жүзеге асырады.</w:t>
      </w:r>
    </w:p>
    <w:bookmarkEnd w:id="41"/>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қаланы дамыту жоспарында пайдалануы көзделген тиісті өндірістік қуаттар жетіспейтін жағдайда жүзеге асырылады.</w:t>
      </w:r>
    </w:p>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bookmarkStart w:name="z44" w:id="4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3-тапсырманы</w:t>
      </w:r>
      <w:r>
        <w:rPr>
          <w:rFonts w:ascii="Times New Roman"/>
          <w:b w:val="false"/>
          <w:i w:val="false"/>
          <w:color w:val="000000"/>
          <w:sz w:val="28"/>
        </w:rPr>
        <w:t xml:space="preserve">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bookmarkEnd w:id="42"/>
    <w:bookmarkStart w:name="z45" w:id="43"/>
    <w:p>
      <w:pPr>
        <w:spacing w:after="0"/>
        <w:ind w:left="0"/>
        <w:jc w:val="both"/>
      </w:pPr>
      <w:r>
        <w:rPr>
          <w:rFonts w:ascii="Times New Roman"/>
          <w:b w:val="false"/>
          <w:i w:val="false"/>
          <w:color w:val="000000"/>
          <w:sz w:val="28"/>
        </w:rPr>
        <w:t>
      6.4.1. Мұғалжар ауданында коммуналдық қалдықтарды бөлек жинақтау жүйесін құру.</w:t>
      </w:r>
    </w:p>
    <w:bookmarkEnd w:id="43"/>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bookmarkStart w:name="z46" w:id="44"/>
    <w:p>
      <w:pPr>
        <w:spacing w:after="0"/>
        <w:ind w:left="0"/>
        <w:jc w:val="both"/>
      </w:pPr>
      <w:r>
        <w:rPr>
          <w:rFonts w:ascii="Times New Roman"/>
          <w:b w:val="false"/>
          <w:i w:val="false"/>
          <w:color w:val="000000"/>
          <w:sz w:val="28"/>
        </w:rPr>
        <w:t>
      6.4.2. Қаланың муниципалитеттерінің аумақтарында халықтан қайталама шикізатты қабылдау пункттерін құру.</w:t>
      </w:r>
    </w:p>
    <w:bookmarkEnd w:id="44"/>
    <w:bookmarkStart w:name="z47" w:id="45"/>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bookmarkEnd w:id="45"/>
    <w:bookmarkStart w:name="z48" w:id="4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4-тапсырманы</w:t>
      </w:r>
      <w:r>
        <w:rPr>
          <w:rFonts w:ascii="Times New Roman"/>
          <w:b w:val="false"/>
          <w:i w:val="false"/>
          <w:color w:val="000000"/>
          <w:sz w:val="28"/>
        </w:rPr>
        <w:t xml:space="preserve">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bookmarkEnd w:id="46"/>
    <w:bookmarkStart w:name="z49" w:id="47"/>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bookmarkEnd w:id="47"/>
    <w:bookmarkStart w:name="z50" w:id="48"/>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bookmarkEnd w:id="48"/>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p>
      <w:pPr>
        <w:spacing w:after="0"/>
        <w:ind w:left="0"/>
        <w:jc w:val="both"/>
      </w:pPr>
      <w:r>
        <w:rPr>
          <w:rFonts w:ascii="Times New Roman"/>
          <w:b w:val="false"/>
          <w:i w:val="false"/>
          <w:color w:val="000000"/>
          <w:sz w:val="28"/>
        </w:rPr>
        <w:t>
      аумақты мелиорациялау тиімділігі;</w:t>
      </w:r>
    </w:p>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bookmarkStart w:name="z51" w:id="49"/>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bookmarkEnd w:id="49"/>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bookmarkStart w:name="z52" w:id="50"/>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5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bookmarkStart w:name="z53" w:id="5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5-тапсырманы</w:t>
      </w:r>
      <w:r>
        <w:rPr>
          <w:rFonts w:ascii="Times New Roman"/>
          <w:b w:val="false"/>
          <w:i w:val="false"/>
          <w:color w:val="000000"/>
          <w:sz w:val="28"/>
        </w:rPr>
        <w:t xml:space="preserve"> шешу үшін қалдықтарды басқару саласындағы инвестициялық жобаларды мемлекеттік қолдауды қаржыландыру есебінен қамтамасыз ету, оның ішінде:</w:t>
      </w:r>
    </w:p>
    <w:bookmarkEnd w:id="51"/>
    <w:p>
      <w:pPr>
        <w:spacing w:after="0"/>
        <w:ind w:left="0"/>
        <w:jc w:val="both"/>
      </w:pPr>
      <w:r>
        <w:rPr>
          <w:rFonts w:ascii="Times New Roman"/>
          <w:b w:val="false"/>
          <w:i w:val="false"/>
          <w:color w:val="000000"/>
          <w:sz w:val="28"/>
        </w:rPr>
        <w:t>
      Қазақстан Республикасының қолданыстағы Салық кодексіне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bookmarkStart w:name="z54" w:id="52"/>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6-тапсырманы</w:t>
      </w:r>
      <w:r>
        <w:rPr>
          <w:rFonts w:ascii="Times New Roman"/>
          <w:b w:val="false"/>
          <w:i w:val="false"/>
          <w:color w:val="000000"/>
          <w:sz w:val="28"/>
        </w:rPr>
        <w:t xml:space="preserve"> шешу үшін қалдықтарды басқару саласындағы ақпаратқа қолжетімділікті қамтамасыз етуге бағытталған шаралар кешенін іске асыру жоспарлануда:</w:t>
      </w:r>
    </w:p>
    <w:bookmarkEnd w:id="52"/>
    <w:bookmarkStart w:name="z55" w:id="53"/>
    <w:p>
      <w:pPr>
        <w:spacing w:after="0"/>
        <w:ind w:left="0"/>
        <w:jc w:val="both"/>
      </w:pPr>
      <w:r>
        <w:rPr>
          <w:rFonts w:ascii="Times New Roman"/>
          <w:b w:val="false"/>
          <w:i w:val="false"/>
          <w:color w:val="000000"/>
          <w:sz w:val="28"/>
        </w:rPr>
        <w:t>
      6.7.1. Мұғалжар ауданының тұрғындары арасында экологиялық акциялар мен іс-шараларды ұйымдастыру және өткізу.</w:t>
      </w:r>
    </w:p>
    <w:bookmarkEnd w:id="53"/>
    <w:bookmarkStart w:name="z56" w:id="54"/>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bookmarkEnd w:id="54"/>
    <w:bookmarkStart w:name="z57" w:id="55"/>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bookmarkEnd w:id="55"/>
    <w:p>
      <w:pPr>
        <w:spacing w:after="0"/>
        <w:ind w:left="0"/>
        <w:jc w:val="both"/>
      </w:pPr>
      <w:r>
        <w:rPr>
          <w:rFonts w:ascii="Times New Roman"/>
          <w:b w:val="false"/>
          <w:i w:val="false"/>
          <w:color w:val="000000"/>
          <w:sz w:val="28"/>
        </w:rPr>
        <w:t xml:space="preserve">
      Оларды іске асыру мерзімдері, жауапты орындаушылар және қаржыландыру көздері көрсетілген Бағдарламаның іс-шаралар жоспары Бағдарламаға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58" w:id="56"/>
    <w:p>
      <w:pPr>
        <w:spacing w:after="0"/>
        <w:ind w:left="0"/>
        <w:jc w:val="left"/>
      </w:pPr>
      <w:r>
        <w:rPr>
          <w:rFonts w:ascii="Times New Roman"/>
          <w:b/>
          <w:i w:val="false"/>
          <w:color w:val="000000"/>
        </w:rPr>
        <w:t xml:space="preserve"> 7. ҚАЖЕТТІ РЕСУРСТАР</w:t>
      </w:r>
    </w:p>
    <w:bookmarkEnd w:id="56"/>
    <w:bookmarkStart w:name="z59" w:id="57"/>
    <w:p>
      <w:pPr>
        <w:spacing w:after="0"/>
        <w:ind w:left="0"/>
        <w:jc w:val="both"/>
      </w:pPr>
      <w:r>
        <w:rPr>
          <w:rFonts w:ascii="Times New Roman"/>
          <w:b w:val="false"/>
          <w:i w:val="false"/>
          <w:color w:val="000000"/>
          <w:sz w:val="28"/>
        </w:rPr>
        <w:t>
      7.1. Бағдарламаны қаржыландыру республикалық, облыстық бюджет, қалалық бюджет және бюджеттен тыс көздерден жүзеге асырылады.</w:t>
      </w:r>
    </w:p>
    <w:bookmarkEnd w:id="57"/>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қаланың жергілікті мемлекеттік органдарының нормативтік құқықтық актілерімен айқындалады.</w:t>
      </w:r>
    </w:p>
    <w:bookmarkStart w:name="z60" w:id="58"/>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қалалық бюджеттердің нақты мүмкіндіктерін ескере отырып, жыл сайын нақтылануға жатады.</w:t>
      </w:r>
    </w:p>
    <w:bookmarkEnd w:id="58"/>
    <w:bookmarkStart w:name="z61" w:id="59"/>
    <w:p>
      <w:pPr>
        <w:spacing w:after="0"/>
        <w:ind w:left="0"/>
        <w:jc w:val="both"/>
      </w:pPr>
      <w:r>
        <w:rPr>
          <w:rFonts w:ascii="Times New Roman"/>
          <w:b w:val="false"/>
          <w:i w:val="false"/>
          <w:color w:val="000000"/>
          <w:sz w:val="28"/>
        </w:rPr>
        <w:t>
      7.3. "Мұғалжар ауданы әкімдігінің тұрғын үй-коммуналдық шаруашылық, жолаушылар көлігі жяне автомобиль жолдары бөлімі" мемлекеттік мекемесі Бағдарламаның іс-шараларын іске асыруға бөлінген облыстық бюджет қаражатының негізгі басқарушысы болып табылады.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қосымша</w:t>
            </w:r>
          </w:p>
        </w:tc>
      </w:tr>
    </w:tbl>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Бағдарламаның іс-шаралар жоспары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