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ccda" w14:textId="149c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жергілікті атқарушы органдары "Б" корпусы мемлекеттік әкімшілік қызметшілерінің қызметін бағалау әдістемесін бекіту туралы" Мұғалжар ауданы әкімдігінің 2023 жылғы 26 сәуіріндегі № 125 қаулысына өзгеріс енгізу туралы</w:t>
      </w:r>
    </w:p>
    <w:p>
      <w:pPr>
        <w:spacing w:after="0"/>
        <w:ind w:left="0"/>
        <w:jc w:val="both"/>
      </w:pPr>
      <w:r>
        <w:rPr>
          <w:rFonts w:ascii="Times New Roman"/>
          <w:b w:val="false"/>
          <w:i w:val="false"/>
          <w:color w:val="000000"/>
          <w:sz w:val="28"/>
        </w:rPr>
        <w:t>Ақтөбе облысы Мұғалжар ауданы әкімдігінің 2025 жылғы 26 қыркүйектегі № 337 қаулысы</w:t>
      </w:r>
    </w:p>
    <w:p>
      <w:pPr>
        <w:spacing w:after="0"/>
        <w:ind w:left="0"/>
        <w:jc w:val="both"/>
      </w:pPr>
      <w:bookmarkStart w:name="z2" w:id="0"/>
      <w:r>
        <w:rPr>
          <w:rFonts w:ascii="Times New Roman"/>
          <w:b w:val="false"/>
          <w:i w:val="false"/>
          <w:color w:val="000000"/>
          <w:sz w:val="28"/>
        </w:rPr>
        <w:t>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"Мұғалжар ауданының жергілікті атқарушы органдары "Б" корпусы мемлекеттік әкімшілік қызметшілерінің қызметін бағалау әдістемесін бекіту туралы" Мұғалжар ауданы әкімдігінің 2023 жылғы 26 сәуіріндегі № 125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"Мұғалжар аудандық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Мұғалжар ауданы әкімдігінің ресми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 оның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337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2023 жылғы 26 сәуір № 125 </w:t>
            </w:r>
            <w:r>
              <w:br/>
            </w:r>
            <w:r>
              <w:rPr>
                <w:rFonts w:ascii="Times New Roman"/>
                <w:b w:val="false"/>
                <w:i w:val="false"/>
                <w:color w:val="000000"/>
                <w:sz w:val="20"/>
              </w:rPr>
              <w:t>қаулысымен бекітілген</w:t>
            </w:r>
          </w:p>
        </w:tc>
      </w:tr>
    </w:tbl>
    <w:bookmarkStart w:name="z8" w:id="5"/>
    <w:p>
      <w:pPr>
        <w:spacing w:after="0"/>
        <w:ind w:left="0"/>
        <w:jc w:val="left"/>
      </w:pPr>
      <w:r>
        <w:rPr>
          <w:rFonts w:ascii="Times New Roman"/>
          <w:b/>
          <w:i w:val="false"/>
          <w:color w:val="000000"/>
        </w:rPr>
        <w:t xml:space="preserve"> Мұғалжар ауданының жергілікті атқарушы органдары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қызметін бағалаудың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3" w:id="1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4"/>
    <w:bookmarkStart w:name="z18" w:id="1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0" w:id="1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7"/>
    <w:bookmarkStart w:name="z21" w:id="1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8"/>
    <w:bookmarkStart w:name="z22" w:id="1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3" w:id="2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4" w:id="2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2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2"/>
    <w:bookmarkStart w:name="z26" w:id="23"/>
    <w:p>
      <w:pPr>
        <w:spacing w:after="0"/>
        <w:ind w:left="0"/>
        <w:jc w:val="both"/>
      </w:pPr>
      <w:r>
        <w:rPr>
          <w:rFonts w:ascii="Times New Roman"/>
          <w:b w:val="false"/>
          <w:i w:val="false"/>
          <w:color w:val="000000"/>
          <w:sz w:val="28"/>
        </w:rPr>
        <w:t xml:space="preserve">
      16. Е-1, Е-2, Е-R-1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3"/>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24"/>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4"/>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2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5"/>
    <w:bookmarkStart w:name="z29" w:id="2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26"/>
    <w:bookmarkStart w:name="z30" w:id="2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2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1" w:id="2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28"/>
    <w:bookmarkStart w:name="z32" w:id="29"/>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29"/>
    <w:bookmarkStart w:name="z33" w:id="3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3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