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82ac" w14:textId="a618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2024 жылғы 23 желтоқсандағы № 166 "2025-2027 жылдарға арналған Мәртөк аудандық бюджетін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Мәртөк аудандық мәслихатының 2025 жылғы 16 мамырдағы № 219 шешімі</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"2025-2027 жылдарға арналған Мәртөк аудандық бюджетін бекіту туралы" 2024 жылғы 23 желтоқсандағы № 166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16 мамырдағы № 219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