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7bd8" w14:textId="1ad7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282 "2025-2027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282 "2025-2027 жылдарға арналған Өтек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185 568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191 615,2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6047,2 мың.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