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fd21" w14:textId="c8ff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үстемақысын белгілеу туралы</w:t>
      </w:r>
    </w:p>
    <w:p>
      <w:pPr>
        <w:spacing w:after="0"/>
        <w:ind w:left="0"/>
        <w:jc w:val="both"/>
      </w:pPr>
      <w:r>
        <w:rPr>
          <w:rFonts w:ascii="Times New Roman"/>
          <w:b w:val="false"/>
          <w:i w:val="false"/>
          <w:color w:val="000000"/>
          <w:sz w:val="28"/>
        </w:rPr>
        <w:t>Ақтөбе облысы Қарғалы аудандық мәслихатының 2025 жылғы 31 наурыздағы № 303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 2015 жылғы 31 желтоқсандағы № 1193 қаулысы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Қарғалы аудандық мәслихаты ШЕШІМ ҚАБЫЛДАДЫ:</w:t>
      </w:r>
    </w:p>
    <w:bookmarkStart w:name="z3" w:id="0"/>
    <w:p>
      <w:pPr>
        <w:spacing w:after="0"/>
        <w:ind w:left="0"/>
        <w:jc w:val="both"/>
      </w:pPr>
      <w:r>
        <w:rPr>
          <w:rFonts w:ascii="Times New Roman"/>
          <w:b w:val="false"/>
          <w:i w:val="false"/>
          <w:color w:val="000000"/>
          <w:sz w:val="28"/>
        </w:rPr>
        <w:t>
      1. Жергілікті атқарушы органы айқындайтын тәртіпте Қарғалы ауданы әкімдігінің "Қарғалы аудандық ішкі саясат бөлімі" мемлекеттік мекемесінің "Қарғалы аудандық жастар ресурстық орталығы" коммуналдық мемлекеттік мекемесінің қызметкерлерінің лауазымдық айлықақыларына жергілікті бюджеттен ынталандыру үстемеақысы 30% аспайтын көлемде белгіленсін.</w:t>
      </w:r>
    </w:p>
    <w:bookmarkEnd w:id="0"/>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наурыздан бастап туындаған құқықтық қатынастарға таралады.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Қарғады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