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f02e1" w14:textId="b8f02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жұмыстардың түрлерін және қоғамдық жұмыстар орындалуға тиіс ұйымдардың тізбесін айқындау туралы</w:t>
      </w:r>
    </w:p>
    <w:p>
      <w:pPr>
        <w:spacing w:after="0"/>
        <w:ind w:left="0"/>
        <w:jc w:val="both"/>
      </w:pPr>
      <w:r>
        <w:rPr>
          <w:rFonts w:ascii="Times New Roman"/>
          <w:b w:val="false"/>
          <w:i w:val="false"/>
          <w:color w:val="000000"/>
          <w:sz w:val="28"/>
        </w:rPr>
        <w:t>Ақтөбе облысы Қарғалы ауданы әкімдігінің 2025 жылғы 30 қазандағы № 198 қаулысы</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Қазақстан Республикасының Әкімшілік құқық бұзушылық туралы кодексінің </w:t>
      </w:r>
      <w:r>
        <w:rPr>
          <w:rFonts w:ascii="Times New Roman"/>
          <w:b w:val="false"/>
          <w:i w:val="false"/>
          <w:color w:val="000000"/>
          <w:sz w:val="28"/>
        </w:rPr>
        <w:t>914-1-бабына</w:t>
      </w:r>
      <w:r>
        <w:rPr>
          <w:rFonts w:ascii="Times New Roman"/>
          <w:b w:val="false"/>
          <w:i w:val="false"/>
          <w:color w:val="000000"/>
          <w:sz w:val="28"/>
        </w:rPr>
        <w:t xml:space="preserve"> сәйкес, Қарғалы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қоғамдық жұмыстардың түрлері және қоғамдық жұмыстар орындалуға тиіс ұйымдардың тізбесі айқындалсын.</w:t>
      </w:r>
    </w:p>
    <w:bookmarkEnd w:id="1"/>
    <w:bookmarkStart w:name="z4" w:id="2"/>
    <w:p>
      <w:pPr>
        <w:spacing w:after="0"/>
        <w:ind w:left="0"/>
        <w:jc w:val="both"/>
      </w:pPr>
      <w:r>
        <w:rPr>
          <w:rFonts w:ascii="Times New Roman"/>
          <w:b w:val="false"/>
          <w:i w:val="false"/>
          <w:color w:val="000000"/>
          <w:sz w:val="28"/>
        </w:rPr>
        <w:t>
      2. "Қарғалы ауданы әкімі аппараты" мемлекеттік мекемесі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2"/>
    <w:bookmarkStart w:name="z5" w:id="3"/>
    <w:p>
      <w:pPr>
        <w:spacing w:after="0"/>
        <w:ind w:left="0"/>
        <w:jc w:val="both"/>
      </w:pPr>
      <w:r>
        <w:rPr>
          <w:rFonts w:ascii="Times New Roman"/>
          <w:b w:val="false"/>
          <w:i w:val="false"/>
          <w:color w:val="000000"/>
          <w:sz w:val="28"/>
        </w:rPr>
        <w:t>
      3. Осы қаулының орындалуын бақылау Қарғалы ауданы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Унербаев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ауданы әкімдігінің </w:t>
            </w:r>
            <w:r>
              <w:br/>
            </w:r>
            <w:r>
              <w:rPr>
                <w:rFonts w:ascii="Times New Roman"/>
                <w:b w:val="false"/>
                <w:i w:val="false"/>
                <w:color w:val="000000"/>
                <w:sz w:val="20"/>
              </w:rPr>
              <w:t xml:space="preserve">2025 жылғы 30 қазандағы </w:t>
            </w:r>
            <w:r>
              <w:br/>
            </w:r>
            <w:r>
              <w:rPr>
                <w:rFonts w:ascii="Times New Roman"/>
                <w:b w:val="false"/>
                <w:i w:val="false"/>
                <w:color w:val="000000"/>
                <w:sz w:val="20"/>
              </w:rPr>
              <w:t>№ 198 қаулысына қосымша</w:t>
            </w:r>
          </w:p>
        </w:tc>
      </w:tr>
    </w:tbl>
    <w:p>
      <w:pPr>
        <w:spacing w:after="0"/>
        <w:ind w:left="0"/>
        <w:jc w:val="left"/>
      </w:pPr>
      <w:r>
        <w:rPr>
          <w:rFonts w:ascii="Times New Roman"/>
          <w:b/>
          <w:i w:val="false"/>
          <w:color w:val="000000"/>
        </w:rPr>
        <w:t xml:space="preserve"> Қоғамдық жұмыстардың түрлері және қоғамдық жұмыстар орындалуға тиіс ұйымдардың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 Бадамша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 Ащылысай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 Әлімбет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 Велихов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 Желтау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 Кемпірсай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 Қос Естек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 Степной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 Шәмші Қалдаяқов ауылы әкімінің аппараты" мемлекеттік мекемесі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