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6380" w14:textId="f026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2025 жылғы 31 қазандағы № 327 шешімі. Күші жойылды - Ақтөбе облысы Алға аудандық мәслихатының 2025 жылғы 28 қарашадағы № 348 шешімен</w:t>
      </w:r>
    </w:p>
    <w:p>
      <w:pPr>
        <w:spacing w:after="0"/>
        <w:ind w:left="0"/>
        <w:jc w:val="both"/>
      </w:pPr>
      <w:r>
        <w:rPr>
          <w:rFonts w:ascii="Times New Roman"/>
          <w:b w:val="false"/>
          <w:i w:val="false"/>
          <w:color w:val="ff0000"/>
          <w:sz w:val="28"/>
        </w:rPr>
        <w:t xml:space="preserve">
      Ескерту. Жойылды - Ақтөбе облысы Алға аудандық мәслихатының 28.11.2025 № 348 </w:t>
      </w:r>
      <w:r>
        <w:rPr>
          <w:rFonts w:ascii="Times New Roman"/>
          <w:b w:val="false"/>
          <w:i w:val="false"/>
          <w:color w:val="ff0000"/>
          <w:sz w:val="28"/>
        </w:rPr>
        <w:t>шешімімен</w:t>
      </w:r>
      <w:r>
        <w:rPr>
          <w:rFonts w:ascii="Times New Roman"/>
          <w:b w:val="false"/>
          <w:i w:val="false"/>
          <w:color w:val="ff0000"/>
          <w:sz w:val="28"/>
        </w:rPr>
        <w:t xml:space="preserve"> (қабылданған күннен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Алға ауданында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4 (төрт) пайыздан 3 (үш) пайызға төмендетілсін.</w:t>
      </w:r>
    </w:p>
    <w:bookmarkEnd w:id="1"/>
    <w:bookmarkStart w:name="z4" w:id="2"/>
    <w:p>
      <w:pPr>
        <w:spacing w:after="0"/>
        <w:ind w:left="0"/>
        <w:jc w:val="both"/>
      </w:pPr>
      <w:r>
        <w:rPr>
          <w:rFonts w:ascii="Times New Roman"/>
          <w:b w:val="false"/>
          <w:i w:val="false"/>
          <w:color w:val="000000"/>
          <w:sz w:val="28"/>
        </w:rPr>
        <w:t>
      2. Осы шешім 2026 жылдың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