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0d57" w14:textId="eb30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жұмыспен қамту және әлеуметтік бағдарламалар бөлімі" мемлекеттік мекемесінің "Ақтөбе қаласының отбасын қолдау орталығы" коммуналдық мемлекеттік мекемесінің қызметкерлерінің лауазымдық еңбекақыларына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Ақтөбе қаласы әкімдігінің 2025 жылғы 12 қарашадағы № 2342 қаулысы</w:t>
      </w:r>
    </w:p>
    <w:p>
      <w:pPr>
        <w:spacing w:after="0"/>
        <w:ind w:left="0"/>
        <w:jc w:val="both"/>
      </w:pPr>
      <w:bookmarkStart w:name="z2"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"Ақтөбе қаласының жұмыспен қамту және әлеуметтік бағдарламалар бөлімі" мемлекеттік мекемесінің "Ақтөбе қаласының отбасын қолдау орталығы" коммуналдық мемлекеттік мекемесінің қызметкерлерінің лауазымдық еңбекақыларына ынталандыру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2025 жылғы "12" _11_ </w:t>
            </w:r>
            <w:r>
              <w:br/>
            </w:r>
            <w:r>
              <w:rPr>
                <w:rFonts w:ascii="Times New Roman"/>
                <w:b w:val="false"/>
                <w:i w:val="false"/>
                <w:color w:val="000000"/>
                <w:sz w:val="20"/>
              </w:rPr>
              <w:t>№ 2342 қаулысына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"Ақтөбе қаласының жұмыспен қамту және әлеуметтік бағдарламалар бөлімі" мемлекеттік мекемесінің "Ақтөбе қаласының отбасын қолдау орталығы" коммуналдық мемлекеттік мекемесі қызметкерлерінің лауазымдық еңбекақыларына ынталандыру үстемеақыларын белгілеу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бюджеттен қаржыландырылатын, "Ақтөбе қаласының жұмыспен қамту және әлеуметтік бағдарламалар бөлімі" мемлекеттік мекемесінің "Ақтөбе қаласының отбасын қолдау орталығы" коммуналдық мемлекеттік мекемесінің (бұдан әрі – Мемлекеттік мекеме) қызметкерлерінің лауазымдық еңбекақыларына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Мемлекеттік мекеме қызметкерлерінің лауазымдық еңбекақыларына ынталандырушы үстемеақылар белгілеу қағидаларын бекітеді.</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органы-ережеге сәйкес коммуналдық мемлекеттік мекеменің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Коммуналдық мемлекеттік мекеме қызметкерлерінің лауазымдық еңбекақыларына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bookmarkEnd w:id="10"/>
    <w:bookmarkStart w:name="z14" w:id="11"/>
    <w:p>
      <w:pPr>
        <w:spacing w:after="0"/>
        <w:ind w:left="0"/>
        <w:jc w:val="left"/>
      </w:pPr>
      <w:r>
        <w:rPr>
          <w:rFonts w:ascii="Times New Roman"/>
          <w:b/>
          <w:i w:val="false"/>
          <w:color w:val="000000"/>
        </w:rPr>
        <w:t xml:space="preserve"> 2 тарау. Жергілікті бюджеттен қаржыландырылатын коммуналдық мемлекеттік мекеме қызметкерлерінің лауазымдық еңбекақыларына ынталандырушы үстемеақылар белгілеу тәртібі</w:t>
      </w:r>
    </w:p>
    <w:bookmarkEnd w:id="11"/>
    <w:bookmarkStart w:name="z15"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6"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Ақтөбе қаласының жергілікті бюджетінен ынталандыру үстемелерін төлеуді жүзеге асыру үшін қажетті бюджет қаражатын көздейді және бюджет жобасын Ақтөбе қаласының мәслихатына жібереді.</w:t>
      </w:r>
    </w:p>
    <w:bookmarkEnd w:id="13"/>
    <w:bookmarkStart w:name="z17"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коммуналдық мемлекеттік мекеме басшысы кызметкерлерге ынталандырушы үстемеақылар төлеу туралы бұйрық шығарады.</w:t>
      </w:r>
    </w:p>
    <w:bookmarkEnd w:id="14"/>
    <w:bookmarkStart w:name="z18" w:id="15"/>
    <w:p>
      <w:pPr>
        <w:spacing w:after="0"/>
        <w:ind w:left="0"/>
        <w:jc w:val="both"/>
      </w:pPr>
      <w:r>
        <w:rPr>
          <w:rFonts w:ascii="Times New Roman"/>
          <w:b w:val="false"/>
          <w:i w:val="false"/>
          <w:color w:val="000000"/>
          <w:sz w:val="28"/>
        </w:rPr>
        <w:t>
      8. Коммуналдық мемлекеттік мекеме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9" w:id="16"/>
    <w:p>
      <w:pPr>
        <w:spacing w:after="0"/>
        <w:ind w:left="0"/>
        <w:jc w:val="both"/>
      </w:pPr>
      <w:r>
        <w:rPr>
          <w:rFonts w:ascii="Times New Roman"/>
          <w:b w:val="false"/>
          <w:i w:val="false"/>
          <w:color w:val="000000"/>
          <w:sz w:val="28"/>
        </w:rPr>
        <w:t>
      9. Ынталандырушы үстемеақылар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20" w:id="17"/>
    <w:p>
      <w:pPr>
        <w:spacing w:after="0"/>
        <w:ind w:left="0"/>
        <w:jc w:val="left"/>
      </w:pPr>
      <w:r>
        <w:rPr>
          <w:rFonts w:ascii="Times New Roman"/>
          <w:b/>
          <w:i w:val="false"/>
          <w:color w:val="000000"/>
        </w:rPr>
        <w:t xml:space="preserve"> 3-тарау. Жергілікті бюджеттен қаржыландырылатын коммуналдық мемлекеттік мекеме қызметкерлерінің лауазымдық еңбекақыларына ынталандырушы үстемеақылар белгілеу шарттары</w:t>
      </w:r>
    </w:p>
    <w:bookmarkEnd w:id="17"/>
    <w:bookmarkStart w:name="z21" w:id="18"/>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8"/>
    <w:bookmarkStart w:name="z22" w:id="19"/>
    <w:p>
      <w:pPr>
        <w:spacing w:after="0"/>
        <w:ind w:left="0"/>
        <w:jc w:val="both"/>
      </w:pPr>
      <w:r>
        <w:rPr>
          <w:rFonts w:ascii="Times New Roman"/>
          <w:b w:val="false"/>
          <w:i w:val="false"/>
          <w:color w:val="000000"/>
          <w:sz w:val="28"/>
        </w:rPr>
        <w:t xml:space="preserve">
      11. Осы қаулыда корсетілген коммуналдық мемлекеттік мекеме қызметкерлерінің лауазымдық еңбекақыларына ынталандырушы үстемеақылар "Қазақстан Республикасы органдарының мемлекеттік бюджет қаражаты есебінен қызметкерлердің лауазымдық еңбекақыларына сыйлықақы беру, материалдық көмек көрсету және үстемеақылар белгілеу қағидаларын бекіту туралы" Қазакстан Республикасының Еңбек кодексінде, Қазақстан Республикасы кіметінің 2001 жылғы 29 тамыздағы №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End w:id="19"/>
    <w:bookmarkStart w:name="z23" w:id="20"/>
    <w:p>
      <w:pPr>
        <w:spacing w:after="0"/>
        <w:ind w:left="0"/>
        <w:jc w:val="both"/>
      </w:pPr>
      <w:r>
        <w:rPr>
          <w:rFonts w:ascii="Times New Roman"/>
          <w:b w:val="false"/>
          <w:i w:val="false"/>
          <w:color w:val="000000"/>
          <w:sz w:val="28"/>
        </w:rPr>
        <w:t>
      12. Коммуналдық мемлекеттік мекеме қызметкерлерінің лауазымдық еңбекақыларына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0"/>
    <w:bookmarkStart w:name="z24" w:id="21"/>
    <w:p>
      <w:pPr>
        <w:spacing w:after="0"/>
        <w:ind w:left="0"/>
        <w:jc w:val="both"/>
      </w:pPr>
      <w:r>
        <w:rPr>
          <w:rFonts w:ascii="Times New Roman"/>
          <w:b w:val="false"/>
          <w:i w:val="false"/>
          <w:color w:val="000000"/>
          <w:sz w:val="28"/>
        </w:rPr>
        <w:t>
      13. Коммуналдық мемлекеттік мекеме қызметкерлерінің лауазымдық еңбекақыларына ынталандырушы үстемеақылар төлеу күнтізбелік жыл ішінде ай сайын жүзеге асырылады.</w:t>
      </w:r>
    </w:p>
    <w:bookmarkEnd w:id="21"/>
    <w:bookmarkStart w:name="z25" w:id="22"/>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6" w:id="23"/>
    <w:p>
      <w:pPr>
        <w:spacing w:after="0"/>
        <w:ind w:left="0"/>
        <w:jc w:val="both"/>
      </w:pPr>
      <w:r>
        <w:rPr>
          <w:rFonts w:ascii="Times New Roman"/>
          <w:b w:val="false"/>
          <w:i w:val="false"/>
          <w:color w:val="000000"/>
          <w:sz w:val="28"/>
        </w:rPr>
        <w:t>
      15. Ақтөбе қаласының жергілікті бюджеті коммуналдық мемлекеттік мекеме қызметкерлерінің лауазымдық айлықақыларына ынталандырушы үстемеақылар төлемдерін қаржыландыру көзі болып табылады.</w:t>
      </w:r>
    </w:p>
    <w:bookmarkEnd w:id="23"/>
    <w:bookmarkStart w:name="z27"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еңбекақыларына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