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29c3" w14:textId="36f2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2024 жылғы 30 мамырдағы № 173 "Ақтөбе қаласында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Ақтөбе қалалық мәслихатының 2025 жылғы 18 қарашадағы № 359 шешімі</w:t>
      </w:r>
    </w:p>
    <w:p>
      <w:pPr>
        <w:spacing w:after="0"/>
        <w:ind w:left="0"/>
        <w:jc w:val="both"/>
      </w:pPr>
      <w:bookmarkStart w:name="z2" w:id="0"/>
      <w:r>
        <w:rPr>
          <w:rFonts w:ascii="Times New Roman"/>
          <w:b w:val="false"/>
          <w:i w:val="false"/>
          <w:color w:val="000000"/>
          <w:sz w:val="28"/>
        </w:rPr>
        <w:t>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"Ақтөбе қаласында әлеуметтiк көмек көрсету, оның мөлшерлерiн белгiлеу және мұқтаж азаматтардың жекелеген санаттарының тiзбесiн айқындау Қағидаларын бекiту туралы" 2024 жылғы 30 мамырдағы № 173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8589-04 болып тіркелген) келесі өзгерістер енгiзiлсiн:</w:t>
      </w:r>
    </w:p>
    <w:bookmarkEnd w:id="1"/>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33-бабының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Ақтөбе қаласында әлеуметтiк көмек көрсету, оның мөлшерлерiн белгiлеу және мұқтаж азаматтардың жекелеген санаттарының тiзбесiн айқындау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мазмұндағы жаңа редакцияда жазылсын:</w:t>
      </w:r>
    </w:p>
    <w:p>
      <w:pPr>
        <w:spacing w:after="0"/>
        <w:ind w:left="0"/>
        <w:jc w:val="both"/>
      </w:pPr>
      <w:r>
        <w:rPr>
          <w:rFonts w:ascii="Times New Roman"/>
          <w:b w:val="false"/>
          <w:i w:val="false"/>
          <w:color w:val="000000"/>
          <w:sz w:val="28"/>
        </w:rPr>
        <w:t>
      "9. Табыстарын есепке алмағанда әлеуметтік көмек жылына бір рет мынадай негіздер бойынша көрсетіледі:</w:t>
      </w:r>
    </w:p>
    <w:p>
      <w:pPr>
        <w:spacing w:after="0"/>
        <w:ind w:left="0"/>
        <w:jc w:val="both"/>
      </w:pPr>
      <w:r>
        <w:rPr>
          <w:rFonts w:ascii="Times New Roman"/>
          <w:b w:val="false"/>
          <w:i w:val="false"/>
          <w:color w:val="000000"/>
          <w:sz w:val="28"/>
        </w:rPr>
        <w:t>
      1) осындай жағдай туындаған сәттен бастап алты айдан кешіктірмей жүгінген азаматтарға (отбасыларына), оларға не олардың мүлкіне дүлей апаттың салдарынан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2) осындай жағдай туындаған сәттен бастап алты айдан кешіктірмей жүгінген азаматтарға (отбасыларына), өрт салдарынан оларға не олардың мүлкіне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3) Қазақстан Республикасының шегінде санаторийлік-курорттық емделуге бірінші топтағы мүгедектігі бар адамдарды (заңнамаға сәйкес жұмыс берушінің кінәсінан жұмыста мертіккен немесе кәсіптік ауруға шалдыққан мүгедектігі бар адамдарды қоспағанда, жеке бағдарламада жеке көмекшінің әлеуметтік қызметі бар) алып жүретін азаматтарға, санаторийлік-курорттық ұйымда болу құнын өтеу ретінде нақты шығындар мөлшерінде, бірақ халықты әлеуметтік қорғау саласындағы уәкілетті орган айқындайтын кепілдік берілген соманың 70 (жетпіс) пайызынан аспайтын.</w:t>
      </w:r>
    </w:p>
    <w:p>
      <w:pPr>
        <w:spacing w:after="0"/>
        <w:ind w:left="0"/>
        <w:jc w:val="both"/>
      </w:pPr>
      <w:r>
        <w:rPr>
          <w:rFonts w:ascii="Times New Roman"/>
          <w:b w:val="false"/>
          <w:i w:val="false"/>
          <w:color w:val="000000"/>
          <w:sz w:val="28"/>
        </w:rPr>
        <w:t>
      Осы тармақтың 3) тармақшасында көрсетілген әлеуметтік көмек, мынадай құжаттарды қоса бере отырып Әлеуметтік бағдарламалар бөліміне санаторийлік-курорттық ем алғаннан кейін күнтізбелік 30 (отыз) күннен кешіктірмей жүгінген азаматтарға көрсетіледі: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шот-фактура немесе фискалдық чек;</w:t>
      </w:r>
    </w:p>
    <w:p>
      <w:pPr>
        <w:spacing w:after="0"/>
        <w:ind w:left="0"/>
        <w:jc w:val="both"/>
      </w:pPr>
      <w:r>
        <w:rPr>
          <w:rFonts w:ascii="Times New Roman"/>
          <w:b w:val="false"/>
          <w:i w:val="false"/>
          <w:color w:val="000000"/>
          <w:sz w:val="28"/>
        </w:rPr>
        <w:t xml:space="preserve">
      3) Қазақстан Республикасы Қаржы министрінің 2012 жылғы 20 желтоқсандағы № 562 "Бастапқы есепке алу құжаттарының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нысаны бойынша орындалған жұмыстар актісі;</w:t>
      </w:r>
    </w:p>
    <w:p>
      <w:pPr>
        <w:spacing w:after="0"/>
        <w:ind w:left="0"/>
        <w:jc w:val="both"/>
      </w:pPr>
      <w:r>
        <w:rPr>
          <w:rFonts w:ascii="Times New Roman"/>
          <w:b w:val="false"/>
          <w:i w:val="false"/>
          <w:color w:val="000000"/>
          <w:sz w:val="28"/>
        </w:rPr>
        <w:t>
      4) екінші деңгейдегі банктегі немесе "Қазпошта" акционерлік қоғамындағы шотының нөмірі туралы мәліметтер.</w:t>
      </w:r>
    </w:p>
    <w:p>
      <w:pPr>
        <w:spacing w:after="0"/>
        <w:ind w:left="0"/>
        <w:jc w:val="both"/>
      </w:pPr>
      <w:r>
        <w:rPr>
          <w:rFonts w:ascii="Times New Roman"/>
          <w:b w:val="false"/>
          <w:i w:val="false"/>
          <w:color w:val="000000"/>
          <w:sz w:val="28"/>
        </w:rPr>
        <w:t>
      Санаторийлік-курорттық емдеуден өту орнына дейін және кері қайту жол жүру құнын төлеу санаторийлік-курорттық ем алушының өз қаражаты есебінен жүргізіледі.".</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