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3c9e8" w14:textId="cb3c9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1941-1945 жылдардағы Ұлы Отан соғысындағы Жеңістің 80-жылдығына орай әлеуметтік көмек көрсету туралы</w:t>
      </w:r>
    </w:p>
    <w:p>
      <w:pPr>
        <w:spacing w:after="0"/>
        <w:ind w:left="0"/>
        <w:jc w:val="both"/>
      </w:pPr>
      <w:r>
        <w:rPr>
          <w:rFonts w:ascii="Times New Roman"/>
          <w:b w:val="false"/>
          <w:i w:val="false"/>
          <w:color w:val="000000"/>
          <w:sz w:val="28"/>
        </w:rPr>
        <w:t>Ақтөбе облысы Ақтөбе қалалық мәслихатының 2025 жылғы 30 мамырдағы № 293 шешімі</w:t>
      </w:r>
    </w:p>
    <w:p>
      <w:pPr>
        <w:spacing w:after="0"/>
        <w:ind w:left="0"/>
        <w:jc w:val="both"/>
      </w:pPr>
      <w:bookmarkStart w:name="z2" w:id="0"/>
      <w:r>
        <w:rPr>
          <w:rFonts w:ascii="Times New Roman"/>
          <w:b w:val="false"/>
          <w:i w:val="false"/>
          <w:color w:val="000000"/>
          <w:sz w:val="28"/>
        </w:rPr>
        <w:t xml:space="preserve">
      Қазақстан Республикасы Бюджеттік Кодексінің 33-бабы 1-тармағының </w:t>
      </w:r>
      <w:r>
        <w:rPr>
          <w:rFonts w:ascii="Times New Roman"/>
          <w:b w:val="false"/>
          <w:i w:val="false"/>
          <w:color w:val="000000"/>
          <w:sz w:val="28"/>
        </w:rPr>
        <w:t>5) тармақашасына</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7-баптарына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сәйкес, Ақтөбе қалалық мәслихаты ШЕШІМ ҚАБЫЛДАДЫ:</w:t>
      </w:r>
    </w:p>
    <w:bookmarkEnd w:id="0"/>
    <w:bookmarkStart w:name="z3" w:id="1"/>
    <w:p>
      <w:pPr>
        <w:spacing w:after="0"/>
        <w:ind w:left="0"/>
        <w:jc w:val="both"/>
      </w:pPr>
      <w:r>
        <w:rPr>
          <w:rFonts w:ascii="Times New Roman"/>
          <w:b w:val="false"/>
          <w:i w:val="false"/>
          <w:color w:val="000000"/>
          <w:sz w:val="28"/>
        </w:rPr>
        <w:t>
      1. 1941-1945 жылдардағы Ұлы Отан соғысында қаза тапқан әскери қызметшілердің отбасы мүшелеріне олардың жерленген жерлеріне жол жүру шығындарын өтеу (бұдан әрі –шығандарды өтеу) түрінде әлеуметтік көмек көрсетілсін.</w:t>
      </w:r>
    </w:p>
    <w:bookmarkEnd w:id="1"/>
    <w:bookmarkStart w:name="z4" w:id="2"/>
    <w:p>
      <w:pPr>
        <w:spacing w:after="0"/>
        <w:ind w:left="0"/>
        <w:jc w:val="both"/>
      </w:pPr>
      <w:r>
        <w:rPr>
          <w:rFonts w:ascii="Times New Roman"/>
          <w:b w:val="false"/>
          <w:i w:val="false"/>
          <w:color w:val="000000"/>
          <w:sz w:val="28"/>
        </w:rPr>
        <w:t>
      2. Шығындарды өтеу "Ақтөбе қаласының жұмыспен қамту және әлеуметтiк бағдарламалар бөлiмi" мемлекеттiк мекемесiмен (бұдан әрі – Әлеуметтік бағдарламалар бөлімі) көрсетіледі.</w:t>
      </w:r>
    </w:p>
    <w:bookmarkEnd w:id="2"/>
    <w:bookmarkStart w:name="z5" w:id="3"/>
    <w:p>
      <w:pPr>
        <w:spacing w:after="0"/>
        <w:ind w:left="0"/>
        <w:jc w:val="both"/>
      </w:pPr>
      <w:r>
        <w:rPr>
          <w:rFonts w:ascii="Times New Roman"/>
          <w:b w:val="false"/>
          <w:i w:val="false"/>
          <w:color w:val="000000"/>
          <w:sz w:val="28"/>
        </w:rPr>
        <w:t>
      3. Шығындарды өтеу Ақтөбе қаласының азаматтарына Тәуелсіз Мемлекеттер Достастығы мен Еуроодақ елдері бойынша – темір жол көлігіне сатып алынған билеттердің құнына (екі жаққа) тең сомада, бірақ купе вагоны билетінің құнынан аспайтын мөлшерде, ал қажет болған жағдайда теміржол станциясынан межелі пунктіне дейін – облысішілік қатынастағы жолаушылар автобусына жүргізіледі.</w:t>
      </w:r>
    </w:p>
    <w:bookmarkEnd w:id="3"/>
    <w:bookmarkStart w:name="z6" w:id="4"/>
    <w:p>
      <w:pPr>
        <w:spacing w:after="0"/>
        <w:ind w:left="0"/>
        <w:jc w:val="both"/>
      </w:pPr>
      <w:r>
        <w:rPr>
          <w:rFonts w:ascii="Times New Roman"/>
          <w:b w:val="false"/>
          <w:i w:val="false"/>
          <w:color w:val="000000"/>
          <w:sz w:val="28"/>
        </w:rPr>
        <w:t>
      4. Шығындарды өтеу, Ақтөбе қаласына келген күннен бастап, екі айдан кешіктірмей Әлеуметтік бағдарламалар бөліміне, өтінішпен жүгінген қаза тапқан әскери қызметшілері отбасының, бірақ екі адамнан аспайтын мүшелеріне, келесі құжаттарды қоса бере отырып жүргізіледі:</w:t>
      </w:r>
    </w:p>
    <w:bookmarkEnd w:id="4"/>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екінші деңгейдегі банктегі немесе "Қазпошта" акционерлік қоғамындағы шотының нөмірі туралы мәліметтер;</w:t>
      </w:r>
    </w:p>
    <w:p>
      <w:pPr>
        <w:spacing w:after="0"/>
        <w:ind w:left="0"/>
        <w:jc w:val="both"/>
      </w:pPr>
      <w:r>
        <w:rPr>
          <w:rFonts w:ascii="Times New Roman"/>
          <w:b w:val="false"/>
          <w:i w:val="false"/>
          <w:color w:val="000000"/>
          <w:sz w:val="28"/>
        </w:rPr>
        <w:t>
      3) жол жүру фактісін растайтын екі жақты билеттер;</w:t>
      </w:r>
    </w:p>
    <w:p>
      <w:pPr>
        <w:spacing w:after="0"/>
        <w:ind w:left="0"/>
        <w:jc w:val="both"/>
      </w:pPr>
      <w:r>
        <w:rPr>
          <w:rFonts w:ascii="Times New Roman"/>
          <w:b w:val="false"/>
          <w:i w:val="false"/>
          <w:color w:val="000000"/>
          <w:sz w:val="28"/>
        </w:rPr>
        <w:t>
      4) қаза болған әскери қызметшілерінің жерленген жерін растайтын құжат немесе жерленген жерінен келген шақыру-хат;</w:t>
      </w:r>
    </w:p>
    <w:p>
      <w:pPr>
        <w:spacing w:after="0"/>
        <w:ind w:left="0"/>
        <w:jc w:val="both"/>
      </w:pPr>
      <w:r>
        <w:rPr>
          <w:rFonts w:ascii="Times New Roman"/>
          <w:b w:val="false"/>
          <w:i w:val="false"/>
          <w:color w:val="000000"/>
          <w:sz w:val="28"/>
        </w:rPr>
        <w:t>
      5) әскери қызметшілер отбасы мүшелерінің туыстық қатынастарын растайтын құжат.</w:t>
      </w:r>
    </w:p>
    <w:bookmarkStart w:name="z7" w:id="5"/>
    <w:p>
      <w:pPr>
        <w:spacing w:after="0"/>
        <w:ind w:left="0"/>
        <w:jc w:val="both"/>
      </w:pPr>
      <w:r>
        <w:rPr>
          <w:rFonts w:ascii="Times New Roman"/>
          <w:b w:val="false"/>
          <w:i w:val="false"/>
          <w:color w:val="000000"/>
          <w:sz w:val="28"/>
        </w:rPr>
        <w:t>
      5. Баратын мемлекеттің визалық режимі жағдайында визаны рәсімдеуді қаза тапқан әскери қызметшілердің отбасы мүшелері өз бетінше жүзеге асырады.</w:t>
      </w:r>
    </w:p>
    <w:bookmarkEnd w:id="5"/>
    <w:bookmarkStart w:name="z8" w:id="6"/>
    <w:p>
      <w:pPr>
        <w:spacing w:after="0"/>
        <w:ind w:left="0"/>
        <w:jc w:val="both"/>
      </w:pPr>
      <w:r>
        <w:rPr>
          <w:rFonts w:ascii="Times New Roman"/>
          <w:b w:val="false"/>
          <w:i w:val="false"/>
          <w:color w:val="000000"/>
          <w:sz w:val="28"/>
        </w:rPr>
        <w:t>
      6. Ақтөбе қаласының жергілікті бюджеті қаржыландыру көзі болып анықталсын.</w:t>
      </w:r>
    </w:p>
    <w:bookmarkEnd w:id="6"/>
    <w:bookmarkStart w:name="z9" w:id="7"/>
    <w:p>
      <w:pPr>
        <w:spacing w:after="0"/>
        <w:ind w:left="0"/>
        <w:jc w:val="both"/>
      </w:pPr>
      <w:r>
        <w:rPr>
          <w:rFonts w:ascii="Times New Roman"/>
          <w:b w:val="false"/>
          <w:i w:val="false"/>
          <w:color w:val="000000"/>
          <w:sz w:val="28"/>
        </w:rPr>
        <w:t>
      7. Осы шешім оның алғашқы ресми жарияланған күнінен бастап қолданысқа енгізіледі және 2025 жылғы 1 мамырдан бастап туындаған құқықтық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Даржанова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