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ae117" w14:textId="22ae1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әлеуметтік қызметтер көрсетуге арналған тарифтерді бекіту туралы</w:t>
      </w:r>
    </w:p>
    <w:p>
      <w:pPr>
        <w:spacing w:after="0"/>
        <w:ind w:left="0"/>
        <w:jc w:val="both"/>
      </w:pPr>
      <w:r>
        <w:rPr>
          <w:rFonts w:ascii="Times New Roman"/>
          <w:b w:val="false"/>
          <w:i w:val="false"/>
          <w:color w:val="000000"/>
          <w:sz w:val="28"/>
        </w:rPr>
        <w:t>Ақтөбе облысы әкімдігінің 2025 жылғы 29 желтоқсандағы № 307 қаулысы</w:t>
      </w:r>
    </w:p>
    <w:p>
      <w:pPr>
        <w:spacing w:after="0"/>
        <w:ind w:left="0"/>
        <w:jc w:val="both"/>
      </w:pPr>
      <w:bookmarkStart w:name="z2" w:id="0"/>
      <w:r>
        <w:rPr>
          <w:rFonts w:ascii="Times New Roman"/>
          <w:b w:val="false"/>
          <w:i w:val="false"/>
          <w:color w:val="000000"/>
          <w:sz w:val="28"/>
        </w:rPr>
        <w:t xml:space="preserve">
      Қазақстан Республикасының Әлеуметтік кодексінің </w:t>
      </w:r>
      <w:r>
        <w:rPr>
          <w:rFonts w:ascii="Times New Roman"/>
          <w:b w:val="false"/>
          <w:i w:val="false"/>
          <w:color w:val="000000"/>
          <w:sz w:val="28"/>
        </w:rPr>
        <w:t>142-бабына</w:t>
      </w:r>
      <w:r>
        <w:rPr>
          <w:rFonts w:ascii="Times New Roman"/>
          <w:b w:val="false"/>
          <w:i w:val="false"/>
          <w:color w:val="000000"/>
          <w:sz w:val="28"/>
        </w:rPr>
        <w:t xml:space="preserve"> сәйкес,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"Арнаулы әлеуметтік қызметтерге тарифтерді қалыптастыру қағидалары мен әдістемесін бекіту туралы" Қазақстан Республикасы Премьер-Министрінің орынбасары – Еңбек және халықты әлеуметтік қорғау министрінің 2023 жылғы 30 маусымдағы № 281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32987 тіркелген)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арнаулы әлеуметтік қызметтер көрсету тарифтері бекітілсін.</w:t>
      </w:r>
    </w:p>
    <w:bookmarkEnd w:id="1"/>
    <w:bookmarkStart w:name="z4" w:id="2"/>
    <w:p>
      <w:pPr>
        <w:spacing w:after="0"/>
        <w:ind w:left="0"/>
        <w:jc w:val="both"/>
      </w:pPr>
      <w:r>
        <w:rPr>
          <w:rFonts w:ascii="Times New Roman"/>
          <w:b w:val="false"/>
          <w:i w:val="false"/>
          <w:color w:val="000000"/>
          <w:sz w:val="28"/>
        </w:rPr>
        <w:t>
      2. "Ақтөбе облысының жұмыспен қамтуды үйлестіру және әлеуметтік бағдарламалар басқармасы" мемлекеттік мекемесі заңнамада белгіленген тәртіппен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2"/>
    <w:bookmarkStart w:name="z5" w:id="3"/>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2025 жылғы 29 желтоқсандағы </w:t>
            </w:r>
            <w:r>
              <w:br/>
            </w:r>
            <w:r>
              <w:rPr>
                <w:rFonts w:ascii="Times New Roman"/>
                <w:b w:val="false"/>
                <w:i w:val="false"/>
                <w:color w:val="000000"/>
                <w:sz w:val="20"/>
              </w:rPr>
              <w:t>№ 307 қаулыға қосымша</w:t>
            </w:r>
          </w:p>
        </w:tc>
      </w:tr>
    </w:tbl>
    <w:p>
      <w:pPr>
        <w:spacing w:after="0"/>
        <w:ind w:left="0"/>
        <w:jc w:val="left"/>
      </w:pPr>
      <w:r>
        <w:rPr>
          <w:rFonts w:ascii="Times New Roman"/>
          <w:b/>
          <w:i w:val="false"/>
          <w:color w:val="000000"/>
        </w:rPr>
        <w:t xml:space="preserve"> Бір қызмет алушыға арнаулы әлеуметтік қызметтер көрсетуге арналған тарифтері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бір қызмет алушыға тарифі,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арналған стационар жағдайында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мүгедектігі бар адамдарға арналған стационар жағдайында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9175,68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патологиялармен мүгедектігі бар балаларға арналған стационар жағдайында (үш жастан он сегіз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21522,55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ауытқулары бар мүгедектігі бар балаларға арналған жартылай стационарлық жағдайында (бір жарым жастан он сегіз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12866,58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