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ae2d9" w14:textId="edae2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Жергілікті маңызы бар "Берчогурский" мемлекеттік табиғи қаумалын құру туралы</w:t>
      </w:r>
    </w:p>
    <w:p>
      <w:pPr>
        <w:spacing w:after="0"/>
        <w:ind w:left="0"/>
        <w:jc w:val="both"/>
      </w:pPr>
      <w:r>
        <w:rPr>
          <w:rFonts w:ascii="Times New Roman"/>
          <w:b w:val="false"/>
          <w:i w:val="false"/>
          <w:color w:val="000000"/>
          <w:sz w:val="28"/>
        </w:rPr>
        <w:t>Ақтөбе облысы әкімдігінің 2025 жылғы 29 қыркүйектегі № 207 қаулысы</w:t>
      </w:r>
    </w:p>
    <w:p>
      <w:pPr>
        <w:spacing w:after="0"/>
        <w:ind w:left="0"/>
        <w:jc w:val="both"/>
      </w:pPr>
      <w:bookmarkStart w:name="z2"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"Ерекше қорғалатын табиғи аумақтар туралы" Қазақстан Республикасы Заңының 10-бабы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тармақшасына сәйкес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1. Меншiк иелерi мен жер пайдаланушылардан жерлерін алып қоймастан Ақтөбе облысының Шалқар және Мұғалжар аудандары аумақтарында жергілікті маңызы бар, жалпы алаңы 41 411 гектар "Берчогурский" мемлекеттік табиғи қаумалы (бұдан әрі – Қаумал) құрылсын.</w:t>
      </w:r>
    </w:p>
    <w:bookmarkEnd w:id="1"/>
    <w:bookmarkStart w:name="z4" w:id="2"/>
    <w:p>
      <w:pPr>
        <w:spacing w:after="0"/>
        <w:ind w:left="0"/>
        <w:jc w:val="both"/>
      </w:pPr>
      <w:r>
        <w:rPr>
          <w:rFonts w:ascii="Times New Roman"/>
          <w:b w:val="false"/>
          <w:i w:val="false"/>
          <w:color w:val="000000"/>
          <w:sz w:val="28"/>
        </w:rPr>
        <w:t>
      2. Қаумал "Ақтөбе облысының табиғи ресурстар және табиғатты пайдалануды реттеу басқармасы" мемлекеттік мекемесінің "Үлкен-Борсық орман және жануарлар дүниесін қорғау мекемесі" коммуналдық мемлекеттік мекемесінің қарамағына берілсін.</w:t>
      </w:r>
    </w:p>
    <w:bookmarkEnd w:id="2"/>
    <w:bookmarkStart w:name="z5" w:id="3"/>
    <w:p>
      <w:pPr>
        <w:spacing w:after="0"/>
        <w:ind w:left="0"/>
        <w:jc w:val="both"/>
      </w:pPr>
      <w:r>
        <w:rPr>
          <w:rFonts w:ascii="Times New Roman"/>
          <w:b w:val="false"/>
          <w:i w:val="false"/>
          <w:color w:val="000000"/>
          <w:sz w:val="28"/>
        </w:rPr>
        <w:t>
      3. "Ақтөбе облысының табиғи ресурстар және табиғатты пайдалануды реттеу басқармасы" мемлекеттік мекемесі заңнамада белгіленген тәртіппен:</w:t>
      </w:r>
    </w:p>
    <w:bookmarkEnd w:id="3"/>
    <w:p>
      <w:pPr>
        <w:spacing w:after="0"/>
        <w:ind w:left="0"/>
        <w:jc w:val="both"/>
      </w:pPr>
      <w:r>
        <w:rPr>
          <w:rFonts w:ascii="Times New Roman"/>
          <w:b w:val="false"/>
          <w:i w:val="false"/>
          <w:color w:val="000000"/>
          <w:sz w:val="28"/>
        </w:rPr>
        <w:t>
      1)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қаулыны оны ресми жариялағаннан кейін Ақтөбе облысы әкімдігінің интернет-ресурсында орналастыруды қамтамасыз етсін.</w:t>
      </w:r>
    </w:p>
    <w:bookmarkStart w:name="z6" w:id="4"/>
    <w:p>
      <w:pPr>
        <w:spacing w:after="0"/>
        <w:ind w:left="0"/>
        <w:jc w:val="both"/>
      </w:pPr>
      <w:r>
        <w:rPr>
          <w:rFonts w:ascii="Times New Roman"/>
          <w:b w:val="false"/>
          <w:i w:val="false"/>
          <w:color w:val="000000"/>
          <w:sz w:val="28"/>
        </w:rPr>
        <w:t>
      4. Осы қаулының орындалуын бақылау Ақтөбе облысы әкімінің жетекшілік ететін орынбасарына жүктелсін.</w:t>
      </w:r>
    </w:p>
    <w:bookmarkEnd w:id="4"/>
    <w:bookmarkStart w:name="z7" w:id="5"/>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Шахаров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Экология және </w:t>
            </w:r>
          </w:p>
          <w:p>
            <w:pPr>
              <w:spacing w:after="20"/>
              <w:ind w:left="20"/>
              <w:jc w:val="both"/>
            </w:pPr>
          </w:p>
          <w:p>
            <w:pPr>
              <w:spacing w:after="20"/>
              <w:ind w:left="20"/>
              <w:jc w:val="both"/>
            </w:pPr>
            <w:r>
              <w:rPr>
                <w:rFonts w:ascii="Times New Roman"/>
                <w:b w:val="false"/>
                <w:i/>
                <w:color w:val="000000"/>
                <w:sz w:val="20"/>
              </w:rPr>
              <w:t xml:space="preserve">табиғи ресурстар министрлігі </w:t>
            </w:r>
          </w:p>
          <w:p>
            <w:pPr>
              <w:spacing w:after="20"/>
              <w:ind w:left="20"/>
              <w:jc w:val="both"/>
            </w:pPr>
            <w:r>
              <w:rPr>
                <w:rFonts w:ascii="Times New Roman"/>
                <w:b w:val="false"/>
                <w:i/>
                <w:color w:val="000000"/>
                <w:sz w:val="20"/>
              </w:rPr>
              <w:t>Орман шаруашылығы мен жануарлар дүниесі комитеті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