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150f" w14:textId="bf71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25 шiлдедегi № 548 бұйрығы</w:t>
      </w:r>
    </w:p>
    <w:p>
      <w:pPr>
        <w:spacing w:after="0"/>
        <w:ind w:left="0"/>
        <w:jc w:val="both"/>
      </w:pPr>
      <w:bookmarkStart w:name="z1" w:id="0"/>
      <w:r>
        <w:rPr>
          <w:rFonts w:ascii="Times New Roman"/>
          <w:b w:val="false"/>
          <w:i w:val="false"/>
          <w:color w:val="000000"/>
          <w:sz w:val="28"/>
        </w:rPr>
        <w:t>
      "Құқықтық актілер туралы" Қазақстан Республикасы Заңының 27-бабы  1 және 9-тармақтарына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нормаларын бекіту туралы" Қазақстан Республикасы Ішкі істер министрінің 2015 жылғы 19 қарашадағы № 940 бұйрығына өзгеріс енгізу туралы" Қазақстан Республикасы Ішкі істер министрінің 2022 жылғы 21 желтоқсандағы № 971 </w:t>
      </w:r>
      <w:r>
        <w:rPr>
          <w:rFonts w:ascii="Times New Roman"/>
          <w:b w:val="false"/>
          <w:i w:val="false"/>
          <w:color w:val="000000"/>
          <w:sz w:val="28"/>
        </w:rPr>
        <w:t>бұйрығының</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ішкі істер органдарының бөліністерін жиһазбен, керек-жарақпен, қағазбен, мүкәммалмен, жабдықпен, спорттық және шаруашылық мүлікпен жабықтаудың заттай нормаларын бекіту туралы" Қазақстан Республикасы Ішкі істер министрінің 2018 жылғы 15 қаңтардағы № 25 бұйрығына өзгеріс енгізу туралы" Қазақстан Республикасы Ішкі істер министрінің 2022 жылғы 31 желтоқсандағы № 1021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нормаларын бекіту туралы" Қазақстан Республикасы Ішкі істер министрінің 2015 жылғы 19 қарашадағы № 940 бұйрығына өзгеріс енгізу туралы" Қазақстан Республикасы Ішкі істер министрінің 2024 жылғы 30 желтоқсандағы № 1034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ресми жарияланған соң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2) осы бұйрыққа қол қойғаннан кейін бес жұмыс күні ішінде оның электрондық түрдегі мемлекеттік және орыс тілдеріндегі көшірмелерін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жолдауды;</w:t>
      </w:r>
    </w:p>
    <w:bookmarkEnd w:id="7"/>
    <w:bookmarkStart w:name="z9" w:id="8"/>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2025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