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0b35e" w14:textId="430b3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министрлігінің ведомстволары, аумақтық органдары туралы ережелерді және оқу орындарының жарлықтарын бекіту туралы" Қазақстан Республикасы Ішкі істер министрінің 2014 жылғы 1 қазандағы № 662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2025 жылғы 29 мамырдағы № 399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"Қазақстан Республикасы Ішкі істер министрлігінің ведомстволары мен аумақтық органдары туралы ережелерді бекіту туралы" Қазақстан Республикасы Ішкі істер министрінің 2014 жылғы 1 қазандағы № 662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9792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Ұлттық ұланының Бас қолбасшылығы туралы </w:t>
      </w:r>
      <w:r>
        <w:rPr>
          <w:rFonts w:ascii="Times New Roman"/>
          <w:b w:val="false"/>
          <w:i w:val="false"/>
          <w:color w:val="000000"/>
          <w:sz w:val="28"/>
        </w:rPr>
        <w:t>ережеде:</w:t>
      </w:r>
    </w:p>
    <w:bookmarkEnd w:id="2"/>
    <w:bookmarkStart w:name="z7" w:id="3"/>
    <w:p>
      <w:pPr>
        <w:spacing w:after="0"/>
        <w:ind w:left="0"/>
        <w:jc w:val="both"/>
      </w:pPr>
      <w:r>
        <w:rPr>
          <w:rFonts w:ascii="Times New Roman"/>
          <w:b w:val="false"/>
          <w:i w:val="false"/>
          <w:color w:val="000000"/>
          <w:sz w:val="28"/>
        </w:rPr>
        <w:t xml:space="preserve">
      14-тармақың </w:t>
      </w:r>
      <w:r>
        <w:rPr>
          <w:rFonts w:ascii="Times New Roman"/>
          <w:b w:val="false"/>
          <w:i w:val="false"/>
          <w:color w:val="000000"/>
          <w:sz w:val="28"/>
        </w:rPr>
        <w:t>15) тармақшасы</w:t>
      </w:r>
      <w:r>
        <w:rPr>
          <w:rFonts w:ascii="Times New Roman"/>
          <w:b w:val="false"/>
          <w:i w:val="false"/>
          <w:color w:val="000000"/>
          <w:sz w:val="28"/>
        </w:rPr>
        <w:t xml:space="preserve"> мынадай редакцияда жазылсын: </w:t>
      </w:r>
    </w:p>
    <w:bookmarkEnd w:id="3"/>
    <w:bookmarkStart w:name="z8" w:id="4"/>
    <w:p>
      <w:pPr>
        <w:spacing w:after="0"/>
        <w:ind w:left="0"/>
        <w:jc w:val="both"/>
      </w:pPr>
      <w:r>
        <w:rPr>
          <w:rFonts w:ascii="Times New Roman"/>
          <w:b w:val="false"/>
          <w:i w:val="false"/>
          <w:color w:val="000000"/>
          <w:sz w:val="28"/>
        </w:rPr>
        <w:t>
      "15) Ұлттық ұланның әскери қызметшілермен жасақталуын және азаматтық персоналды қабылдауды ұйымдастыру және өткізу;";</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11" w:id="5"/>
    <w:p>
      <w:pPr>
        <w:spacing w:after="0"/>
        <w:ind w:left="0"/>
        <w:jc w:val="both"/>
      </w:pPr>
      <w:r>
        <w:rPr>
          <w:rFonts w:ascii="Times New Roman"/>
          <w:b w:val="false"/>
          <w:i w:val="false"/>
          <w:color w:val="000000"/>
          <w:sz w:val="28"/>
        </w:rPr>
        <w:t>
      "3) Қазақстан Республикасының заңнамасына сәйкес әскерлерді әскери қызметшілермен жасақтау, олардың запасқа шығарылуын ұйымдастыру жоспарларын бекітеді;";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тармақша</w:t>
      </w:r>
      <w:r>
        <w:rPr>
          <w:rFonts w:ascii="Times New Roman"/>
          <w:b w:val="false"/>
          <w:i w:val="false"/>
          <w:color w:val="000000"/>
          <w:sz w:val="28"/>
        </w:rPr>
        <w:t xml:space="preserve"> мынадай редакцияда жазылсын:</w:t>
      </w:r>
    </w:p>
    <w:bookmarkStart w:name="z13" w:id="6"/>
    <w:p>
      <w:pPr>
        <w:spacing w:after="0"/>
        <w:ind w:left="0"/>
        <w:jc w:val="both"/>
      </w:pPr>
      <w:r>
        <w:rPr>
          <w:rFonts w:ascii="Times New Roman"/>
          <w:b w:val="false"/>
          <w:i w:val="false"/>
          <w:color w:val="000000"/>
          <w:sz w:val="28"/>
        </w:rPr>
        <w:t>
      "16) Қазақстан Республикасының заңнамасына сәйкес Ұлттық ұланның әскери қызметшілерінің әскери қызмет өткеру, әскери қызметшілерді ротациялау мәселелерін шешеді, лауазымдарға тағайындайды, лауазымдардан босатады, подполковникті қоса алғанға дейінгі және атқаратын штаттық лауазымы бойынша көзделген әскери атақтан бір саты жоғары кезекті әскери атақтарды, оның ішінде мерзімінен бұрын береді, Ішкі істер министріне офицерлік құрамның әскери атақтарын төмендету бойынша ұсынымдар енгізеді, подполковникті қоса алғанға дейінгілерді запасқа немесе отставкаға шығарады;".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95) тармақшамен толықтырылсын:</w:t>
      </w:r>
    </w:p>
    <w:bookmarkStart w:name="z15" w:id="7"/>
    <w:p>
      <w:pPr>
        <w:spacing w:after="0"/>
        <w:ind w:left="0"/>
        <w:jc w:val="both"/>
      </w:pPr>
      <w:r>
        <w:rPr>
          <w:rFonts w:ascii="Times New Roman"/>
          <w:b w:val="false"/>
          <w:i w:val="false"/>
          <w:color w:val="000000"/>
          <w:sz w:val="28"/>
        </w:rPr>
        <w:t>
      "95) Түркістан қаласының аумағында азаматтар көп жиналатын орындарда бейнекамералар орнату және бейнебақылау мониторингін жүргізу қағидаларын келісуді жүзеге асырады.".</w:t>
      </w:r>
    </w:p>
    <w:bookmarkEnd w:id="7"/>
    <w:bookmarkStart w:name="z16" w:id="8"/>
    <w:p>
      <w:pPr>
        <w:spacing w:after="0"/>
        <w:ind w:left="0"/>
        <w:jc w:val="both"/>
      </w:pPr>
      <w:r>
        <w:rPr>
          <w:rFonts w:ascii="Times New Roman"/>
          <w:b w:val="false"/>
          <w:i w:val="false"/>
          <w:color w:val="000000"/>
          <w:sz w:val="28"/>
        </w:rPr>
        <w:t>
      2. Қазақстан Республикасы Ұлттық ұланының Бас қолбасшылығы және Ішкі істер министрлігінің Ақпараттандыру және байланыс департаменті Қазақстан Республикасының заңнамасында белгіленген тәртіппен::</w:t>
      </w:r>
    </w:p>
    <w:bookmarkEnd w:id="8"/>
    <w:bookmarkStart w:name="z17" w:id="9"/>
    <w:p>
      <w:pPr>
        <w:spacing w:after="0"/>
        <w:ind w:left="0"/>
        <w:jc w:val="both"/>
      </w:pPr>
      <w:r>
        <w:rPr>
          <w:rFonts w:ascii="Times New Roman"/>
          <w:b w:val="false"/>
          <w:i w:val="false"/>
          <w:color w:val="000000"/>
          <w:sz w:val="28"/>
        </w:rPr>
        <w:t>
      1) осы бұйрыққа қол қойылған күнінен бастап күнтізбелік жиырма күн ішінде оның көшірмесін электронды түрде қазақ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жолдауды;</w:t>
      </w:r>
    </w:p>
    <w:bookmarkEnd w:id="9"/>
    <w:bookmarkStart w:name="z18" w:id="10"/>
    <w:p>
      <w:pPr>
        <w:spacing w:after="0"/>
        <w:ind w:left="0"/>
        <w:jc w:val="both"/>
      </w:pPr>
      <w:r>
        <w:rPr>
          <w:rFonts w:ascii="Times New Roman"/>
          <w:b w:val="false"/>
          <w:i w:val="false"/>
          <w:color w:val="000000"/>
          <w:sz w:val="28"/>
        </w:rPr>
        <w:t>
      2) осы бұйрықтан туындайтын өзге де шараларды қабылдау.</w:t>
      </w:r>
    </w:p>
    <w:bookmarkEnd w:id="10"/>
    <w:bookmarkStart w:name="z19" w:id="11"/>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11"/>
    <w:bookmarkStart w:name="z20" w:id="12"/>
    <w:p>
      <w:pPr>
        <w:spacing w:after="0"/>
        <w:ind w:left="0"/>
        <w:jc w:val="both"/>
      </w:pPr>
      <w:r>
        <w:rPr>
          <w:rFonts w:ascii="Times New Roman"/>
          <w:b w:val="false"/>
          <w:i w:val="false"/>
          <w:color w:val="000000"/>
          <w:sz w:val="28"/>
        </w:rPr>
        <w:t>
      4. Осы бұйрық қол қойылған күнінен бастап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Ішкі істер министрі</w:t>
            </w:r>
          </w:p>
          <w:p>
            <w:pPr>
              <w:spacing w:after="20"/>
              <w:ind w:left="20"/>
              <w:jc w:val="both"/>
            </w:pPr>
          </w:p>
          <w:p>
            <w:pPr>
              <w:spacing w:after="20"/>
              <w:ind w:left="20"/>
              <w:jc w:val="both"/>
            </w:pPr>
            <w:r>
              <w:rPr>
                <w:rFonts w:ascii="Times New Roman"/>
                <w:b w:val="false"/>
                <w:i/>
                <w:color w:val="000000"/>
                <w:sz w:val="20"/>
              </w:rPr>
              <w:t>полиция генерал-лейтенанты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