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9fcf" w14:textId="2949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28 мамырдағы № 392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28 мамыр</w:t>
            </w:r>
            <w:r>
              <w:br/>
            </w:r>
            <w:r>
              <w:rPr>
                <w:rFonts w:ascii="Times New Roman"/>
                <w:b w:val="false"/>
                <w:i w:val="false"/>
                <w:color w:val="000000"/>
                <w:sz w:val="20"/>
              </w:rPr>
              <w:t>№ 392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қызметкерлерінің қылмыстық, әкімшілік құқық бұзушылықтарды жасау фактілерін және іс-әрекеттерін тіркеудің техникалық құралдарының заттай нормаларын бекіту туралы" Қазақстан Республикасы Ішкі істер министрінің 2018 жылғы 5 наурыздағы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16811 болып тіркелген);</w:t>
      </w:r>
    </w:p>
    <w:bookmarkEnd w:id="9"/>
    <w:bookmarkStart w:name="z12" w:id="10"/>
    <w:p>
      <w:pPr>
        <w:spacing w:after="0"/>
        <w:ind w:left="0"/>
        <w:jc w:val="both"/>
      </w:pPr>
      <w:r>
        <w:rPr>
          <w:rFonts w:ascii="Times New Roman"/>
          <w:b w:val="false"/>
          <w:i w:val="false"/>
          <w:color w:val="000000"/>
          <w:sz w:val="28"/>
        </w:rPr>
        <w:t xml:space="preserve">
      2) "Қазақстан Республикасы ішкі істер органдарын пилотсыз ұшу аппараттарын жоюдың техникалық құралдарымен жабдықтаудың заттай нормаларын бекіту туралы" Қазақстан Республикасы Ішкі істер министрінің 2020 жылғы 15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19903 болып тіркелген);</w:t>
      </w:r>
    </w:p>
    <w:bookmarkEnd w:id="10"/>
    <w:bookmarkStart w:name="z13" w:id="11"/>
    <w:p>
      <w:pPr>
        <w:spacing w:after="0"/>
        <w:ind w:left="0"/>
        <w:jc w:val="both"/>
      </w:pPr>
      <w:r>
        <w:rPr>
          <w:rFonts w:ascii="Times New Roman"/>
          <w:b w:val="false"/>
          <w:i w:val="false"/>
          <w:color w:val="000000"/>
          <w:sz w:val="28"/>
        </w:rPr>
        <w:t xml:space="preserve">
      3)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Ішкі істер министрінің 2021 жылғы 30 наурыздағы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22467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