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966c" w14:textId="3179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жанар және жағармай материалдары қызметінің табельдік техникалық құралдарымен және мүлкімен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16 сәуірдегі № 299 бұйрығы</w:t>
      </w:r>
    </w:p>
    <w:p>
      <w:pPr>
        <w:spacing w:after="0"/>
        <w:ind w:left="0"/>
        <w:jc w:val="both"/>
      </w:pPr>
      <w:bookmarkStart w:name="z1" w:id="0"/>
      <w:r>
        <w:rPr>
          <w:rFonts w:ascii="Times New Roman"/>
          <w:b w:val="false"/>
          <w:i w:val="false"/>
          <w:color w:val="000000"/>
          <w:sz w:val="28"/>
        </w:rPr>
        <w:t>
      Қазақстан Республикасы Бюджет кодексінің 70-бабына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жанар және жағармай материалдары қызметінің табельдік техникалық құралдарымен және мүлкімен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полиция генерал-майоры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16 сәуірдегі</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Ұлттық ұланын жанар және жағармай материалдары қызметінің табельдік техникалық құралдарымен және мүлкімен жабдықтаудың заттай нормаларын бекіту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Әскери оқу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w:t>
            </w:r>
          </w:p>
          <w:p>
            <w:pPr>
              <w:spacing w:after="20"/>
              <w:ind w:left="20"/>
              <w:jc w:val="both"/>
            </w:pPr>
            <w:r>
              <w:rPr>
                <w:rFonts w:ascii="Times New Roman"/>
                <w:b w:val="false"/>
                <w:i w:val="false"/>
                <w:color w:val="000000"/>
                <w:sz w:val="20"/>
              </w:rPr>
              <w:t>
(бөлім құқығында)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орналасқан бөлініс</w:t>
            </w:r>
          </w:p>
          <w:p>
            <w:pPr>
              <w:spacing w:after="20"/>
              <w:ind w:left="20"/>
              <w:jc w:val="both"/>
            </w:pPr>
            <w:r>
              <w:rPr>
                <w:rFonts w:ascii="Times New Roman"/>
                <w:b w:val="false"/>
                <w:i w:val="false"/>
                <w:color w:val="000000"/>
                <w:sz w:val="20"/>
              </w:rPr>
              <w:t>
(батальон / рота)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база (эскадрилья)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 (жанармай қоймасы)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мерзімі(жылмен)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Отын құю жабдықтары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қондырғысы бар отын тарату колонкасы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жеңқұбыр, отынның 2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жеңқұбыр, отынның 1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типті автомайқұю станциясы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Айдау құралдары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Мотосорғы қондырғысы (министанция)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ПСТ-100х1,5 типті құбырдың шартты диаметрі 100 миллиметр, ұзындығы 1,5 километр далалық қоймалық құбыр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өнімдерініне арналған сорғы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арналған қол сорғы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Сақтау құралдары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резервуар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 метр3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 метр3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 метр3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 (4) метр3</w:t>
            </w:r>
          </w:p>
          <w:p>
            <w:pPr>
              <w:spacing w:after="20"/>
              <w:ind w:left="20"/>
              <w:jc w:val="both"/>
            </w:pPr>
            <w:r>
              <w:rPr>
                <w:rFonts w:ascii="Times New Roman"/>
                <w:b w:val="false"/>
                <w:i w:val="false"/>
                <w:color w:val="000000"/>
                <w:sz w:val="20"/>
              </w:rPr>
              <w:t>
(және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бөшке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БС-200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канистра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резервуар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МР-15 (10) метр3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МР-5 (4) метр3 және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Сапаны бақылау құралдары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майлар мен жақпаларға толық талдау жүргізуге арналған зертханалық жабдықтар жинағы (қолданыстағы МЕМСТ-қа, ТЖ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ВЛК типті тасымалды зертханалық жинақ (РЛ типті қол зертханасы)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сұрыптаушы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сынамаларын тасымалдауға арналған ыдыс (УП типті)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Өлшеу құралдары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деңгейін өлшеуге арналған метршток (ұзындық өлшеуіш)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құймасынан жасалған цилиндрі бар мұнай өнімдері және отын компоненттерінің тығыздығын анықтауға арналған термометр орнатылған ареометр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сұйықтың тығыздығы мен қату температурасын анықтауға арналған ареометр (Рефрактометр)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өлшегіш консоль (отын деңгейін өлшеу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 Тазалау құралдары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сүзгі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ФГН-120-20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ФГБ-120-5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ФГН-60-20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ФКФ-6-20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ФРГ-20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 Механикаландыру құралдары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350 килограммнан кем емес, қол, электрлі немесе аралас жетекті бөшкекөтергіш (транспортер)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тарау. Қосалқы құралдар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түтігі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килограммға дейінгі тауар таразысы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Шлангілі газтұтқыш (резервуарларды тазалау кезінде қолдануға арналған сүзу элементі бар ПШ-1, ПШ-2 типті)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 - Контейнер типті автомайқұю станциясы бар жеке орналасқан бөліністердің жанармай қоймалары жабдықталады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