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f4d" w14:textId="253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елді мекендерінің жерлерін аймақтарға бөлу жобаларын (схемаларын) бекіту және жер салығының мөлшерлемелерін, салық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ауданының елді мекендерінің жерлерін аймақтарға бөлу жобалары (схемалары)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ауданының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Бурабай ауданының тұрғын үй қоры, соның ішінде оның жанындағы құрылыстар мен құрылыс жайлар алып жатқан жерлерге базалық салықтық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жерлерін аймақтарға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 жерлерін аймақтарға 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ауылдық елді мекендерінің жерлерін аймақтарға бөлу жобасы (схемасы)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қаласының жер учаскелеріне жер салығының мөлшерлемелерін арттыру (азайту)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8С-39/9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елді мекендерінің жер учаскелеріне жер салығының мөлшерлемелерін арттыру (азайту)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(азайту) пайыздары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