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0ae8" w14:textId="a9a0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 бюджеті мен Бурабай ауданының Щучинск қаласы, Бурабай кенті және ауылдық округтерінің бюджеттері арасындағы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19 желтоқсандағы № 8С-39/2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 және 2028 жылғы 31 желтоқсанға дейін қолданылады – осы шешімнің 8-тармағымен.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қаласының, Бурабай кентінің және ауылдық округтердің бюджеттерінен 2026 жылға арналған аудандық бюджетке 1021503,0 мың теңге сомасында бюджеттік алып қоюлар белгіленсін, оның ішінде: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24268,0 мың теңге.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бюджеттерінен 2027 жылға арналған аудандық бюджетке 2000820,0 мың теңге сомасында бюджеттік алып қоюлар белгіленсін, оның ішінде: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33833,0 мың теңге.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Щучинск қаласының, Бурабай кентінің және ауылдық округтердің бюджеттерінен 2028 жылға арналған аудандық бюджетке 2451008,0 мың теңге сомасында бюджеттік алып қоюлар белгіленсін, оның ішінде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42369,0 мың теңге.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(облыстық маңызы бар қала) бюджеттен ауылдық округтердің бюджеттеріне берілетін бюджеттік субвенциялар 172999,0 мың теңге сомасында белгіленсін, оның ішінде: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 мың теңге;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аудандық (облыстық маңызы бар қала) бюджеттен ауылдық округтердің бюджеттеріне берілетін бюджеттік субвенциялар 137 470,0 мың теңге сомасында белгіленсін, оның ішінде: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 мың теңге;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аудандық (облыстық маңызы бар қала) бюджеттен ауылдық округтердің бюджеттеріне берілетін бюджеттік субвенциялар 114 620,0 мың теңге сомасында белгіленсін, оның ішінде: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 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8633,0 мың теңге;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Щучинск қаласы, Бурабай кенті және ауылдық округтер бюджеттерінің шығыстарында жалпы сипаттағы нысаналы трансферттердің көлемі ескерілсін.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 және 2028 жылғы 31 желтоқсанға дейін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Щучинск қаласы, Бурабай кенті және ауылдық округтерінің бюджеттеріне жалпы сипаттағы трансферттердің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"Щучинск қаласының қала шаруашылық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Катаркөл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к. және Оқжетпес ауылының (Орман көшесі, Көкмайса көшесі (тұрақ), Біржан сал көшесі, Құлагер көшесі, Шәмші Қалдаяқов көшесі, Абай Құнанбаев көшесі) кентішілік жолдарын, көшелерін, тұйық көшелерді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