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7fde" w14:textId="adb7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8С-12/11 "Бурабай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29 қазандағы № 8С-36/1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"Бурабай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26 желтоқсандағы № 8С-12/11 (Нормативтік құқықтық актілерді мемлекеттік тіркеу тізілімінде № 8686-03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2-абзацы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"денсаулық сақтау ұйымдарында есепте тұрған әлеуметтік маңызы бар аурулары (адамның иммунитет тапшылығы вирусы (АИВ) тудыратын ауру, бірінші типті қант диабеті, миокардтың жіті инфаргі (алғашқы 6 ай), орфандық аурулар, созылмалы вирустық гепатиттер және бауыр циррозы, психикалық, мінез-құлық бұзылыстары (аурулар), балалардың церебральды сал ауруы, ревматизм, дәнекер тінінің жүйелі зақымдануы, жүйке жүйесінің дегенеративті аурулары, орталық жүйке жүйесінің демиелинизациялық аурулары) бар адамдарға (отбасыларға) аурулардың бір түрі бойынша жылына 1 рет 15 (он бес) айлық есептік көрсеткіш мөлшерінде;";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4-абзацы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"денсаулық сақтау ұйымдарында есепте тұрған бірінші типті қант диабеті, миокардтың жіті инфаргі (алғашқы 6 ай), орфандық аурулар, созылмалы вирустық гепатиттер және бауыр циррозы, психикалық, мінез-құлық бұзылулары (аурулары), балалардың церебралдық сал ауруы, ревматизм, дәнекер тіннің жүйелі зақымданулары, нерв жүйесінің дегенерациялық аурулары, орталық нерв жүйесінің миелинсіздендіруші аурулары бар балалардың ата-аналарына немесе өзге де заңды өкілдеріне аурулардың бір түрі бойынша жылына 1 рет 15 (он бес) айлық есептік көрсеткіш мөлшерінде;";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13-абзацы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""Ардагерлер туралы" Қазақстан Республикасы Заңының 4, 5, 6-баптарында және 8 бабының 3) тармақшасында көрсетілген адамдарға Қазақстан Республикасы шегінде төлем туралы құжаттардың негізінде тіс протездеу құнын өтеуге үш жылда 1 рет 30 (отыз) айлық есептік көрсеткіштен аспайтын мөлшерінде;";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17-абзацы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 қамтылған отбасылардан шыққан студенттерге қалалық қоғамдық көлікте жол жүру билетінің толық құнын өтеуге ай сайын;";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19-абзацпен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жасқа дейінгі мүгедектігі бар балалардың ата-аналарына немесе өзге де заңды өкілдеріне дәрігерлік-консультациялық комиссияның қорытындысы мен төлем туралы құжаттарының негізінде, мүгедектігі бар балалардың бассейнге баруына арналған абонемент құнын өтеуге, ай сайын, жылына 6 (алты) айдан артық емес 5 (бес) айлық есептік көрсеткіш шекті мөлшерінде.".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күшіне енетін 1-қосымшаның 11-тармағының 2, 4 және 19-абзацтарын қоспағанда,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