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2b8e" w14:textId="10c2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21 қарашадағы № 8С-44/3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мөлшерін есепті салық кезеңінде алынған (алынуға жататын) кірістер бойынша 4 (төрт) пайыздан 2 (екі) пайызға төмендету.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