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5fa4" w14:textId="81a5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елді мекендеріне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Ақмола облысы Шортанды ауданы әкімдігінің 2025 жылғы 14 қарашадағы № А-3/233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31-бабы 1-тармағының </w:t>
      </w:r>
      <w:r>
        <w:rPr>
          <w:rFonts w:ascii="Times New Roman"/>
          <w:b w:val="false"/>
          <w:i w:val="false"/>
          <w:color w:val="000000"/>
          <w:sz w:val="28"/>
        </w:rPr>
        <w:t>16-5-тармақшасына</w:t>
      </w:r>
      <w:r>
        <w:rPr>
          <w:rFonts w:ascii="Times New Roman"/>
          <w:b w:val="false"/>
          <w:i w:val="false"/>
          <w:color w:val="000000"/>
          <w:sz w:val="28"/>
        </w:rPr>
        <w:t xml:space="preserve">, "Тұрғын үй қатынастары туралы" Қазақстан Республикасы Заңы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ауданының елді мекендеріне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1) Ақмола облысы Шортанды ауданы әкімдігінің 2022 жылғы 30 желтоқсандағы № А-11/311 "Шортанды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қаулысының (Нормативтік құқықтық актілерді мемлекеттік тіркеу тізілімінде № 31583 болып тіркелген)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2) Ақмола облысы Шортанды ауданы әкімдігінің 2022 жылғы 30 желтоқсандағы № А-11/311 (нормативтік құқықтық актілерді мемлекеттік тіркеу тізілімінде № 31583 болып тіркелген) "Шортанды ауданының елді мекендеріне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w:t>
      </w:r>
    </w:p>
    <w:p>
      <w:pPr>
        <w:spacing w:after="0"/>
        <w:ind w:left="0"/>
        <w:jc w:val="both"/>
      </w:pPr>
      <w:r>
        <w:rPr>
          <w:rFonts w:ascii="Times New Roman"/>
          <w:b w:val="false"/>
          <w:i w:val="false"/>
          <w:color w:val="000000"/>
          <w:sz w:val="28"/>
        </w:rPr>
        <w:t xml:space="preserve">
      3) Ақмола облысы Шортанды ауданы әкімдігінің 2024 жылғы 18 наурыздағы № А-3/45 "Шортанды ауданы әкімдігінің 2022 жылғы 30 желтоқсандағы № А-11/311 "Шортанды ауданының елді мекендеріне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қағидаларын бекіту туралы" қаулысына өзгерістер енгізу туралы" (Ақмола облысы Әділет департаментімен 2024 жылғы 18 наурызда № 8710-03 болып тіркелген) </w:t>
      </w:r>
      <w:r>
        <w:rPr>
          <w:rFonts w:ascii="Times New Roman"/>
          <w:b w:val="false"/>
          <w:i w:val="false"/>
          <w:color w:val="000000"/>
          <w:sz w:val="28"/>
        </w:rPr>
        <w:t>қаулысы</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Осы қаулының орындалуын бақылау Шортанды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2025 жылғы 14 қарашадағы</w:t>
            </w:r>
            <w:r>
              <w:br/>
            </w:r>
            <w:r>
              <w:rPr>
                <w:rFonts w:ascii="Times New Roman"/>
                <w:b w:val="false"/>
                <w:i w:val="false"/>
                <w:color w:val="000000"/>
                <w:sz w:val="20"/>
              </w:rPr>
              <w:t>№ А-3/233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Шортанды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Шортанды ауданының елді мекендеріне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әрі-қағидалар) "Тұрғын үй қатынастары туралы" Қазақстан Республикасы Заңы (бұдан әрі-Заң)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сәйкесі өзге де нормативтік құқықтық актілермен әзірленді және Шортанды ауданының елді мекендеріне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мынадай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ауданына, оның ішінде жеке құрылысқа тән бірыңғай белгілердің жиынтығы. Негізгі параметрлер сыртқы келбеті, сәулеттік стилі, түсті шешімі, қабаттылығы, әрлеу материалдары болып табылады. Жеке құрылыс ауданы үшін негізгі параметрлер сыртқы келбеті, сәулеттік стилі, түсті шешімі, қабаттылығы, әрлеу материалдары, қоршаулар, шатырдың типі және учаске аумағында шаруашылық-тұрмыстық құрылыстардың орналасуы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9" w:id="7"/>
    <w:p>
      <w:pPr>
        <w:spacing w:after="0"/>
        <w:ind w:left="0"/>
        <w:jc w:val="left"/>
      </w:pPr>
      <w:r>
        <w:rPr>
          <w:rFonts w:ascii="Times New Roman"/>
          <w:b/>
          <w:i w:val="false"/>
          <w:color w:val="000000"/>
        </w:rPr>
        <w:t xml:space="preserve"> 2-тарау. Елді мекенге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7"/>
    <w:p>
      <w:pPr>
        <w:spacing w:after="0"/>
        <w:ind w:left="0"/>
        <w:jc w:val="both"/>
      </w:pPr>
      <w:r>
        <w:rPr>
          <w:rFonts w:ascii="Times New Roman"/>
          <w:b w:val="false"/>
          <w:i w:val="false"/>
          <w:color w:val="000000"/>
          <w:sz w:val="28"/>
        </w:rPr>
        <w:t>
      3. Ақмола облысы Шортанды ауданының “Тұрмыстық-коммуналдық шаруашылық, жолаушылар көлігі және автомобиль жолдары бөлімі” мемлекеттік мекемесі (бұдан әрі - Бөлім) Шортанды ауданының елді мекендеріне бірыңғай сәулеттік келбет беруге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p>
      <w:pPr>
        <w:spacing w:after="0"/>
        <w:ind w:left="0"/>
        <w:jc w:val="both"/>
      </w:pPr>
      <w:r>
        <w:rPr>
          <w:rFonts w:ascii="Times New Roman"/>
          <w:b w:val="false"/>
          <w:i w:val="false"/>
          <w:color w:val="000000"/>
          <w:sz w:val="28"/>
        </w:rPr>
        <w:t>
      4. Шортанды вуданының “Жер қатынастары, сәулет және қала құрылысы бөлімі” мемлекеттіәк мекемесі Қағидалардың 3-тармағында көрсетілген көппәтерлі тұрғын үйлердің тізбесін анықтағаннан кейін Шортанды ауданы елді мекендерінің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“Ақмола облысы Шортанды ауданы әкімі аппараты” мемлекеттік мекемесі мынадай іс-шаралар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кезде) меншік иелерін әкімдіктің ресми интернет-ресурсында Шортанды ауданы елді мекендерінің сәулеттік келбетінің жобасымен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p>
      <w:pPr>
        <w:spacing w:after="0"/>
        <w:ind w:left="0"/>
        <w:jc w:val="both"/>
      </w:pPr>
      <w:r>
        <w:rPr>
          <w:rFonts w:ascii="Times New Roman"/>
          <w:b w:val="false"/>
          <w:i w:val="false"/>
          <w:color w:val="000000"/>
          <w:sz w:val="28"/>
        </w:rPr>
        <w:t>
      9. Пәтердің, тұрғын емес үй-жайдың әрбір меншік иесі басқа пәтер, тұрғын емес үй-жайлардың меншік иесінің қалай дауыс бергенін білуге құқылы</w:t>
      </w:r>
    </w:p>
    <w:bookmarkStart w:name="z10" w:id="8"/>
    <w:p>
      <w:pPr>
        <w:spacing w:after="0"/>
        <w:ind w:left="0"/>
        <w:jc w:val="left"/>
      </w:pPr>
      <w:r>
        <w:rPr>
          <w:rFonts w:ascii="Times New Roman"/>
          <w:b/>
          <w:i w:val="false"/>
          <w:color w:val="000000"/>
        </w:rPr>
        <w:t xml:space="preserve"> 3-тарау. Елді мекенге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өткізу тәртібі</w:t>
      </w:r>
    </w:p>
    <w:bookmarkEnd w:id="8"/>
    <w:p>
      <w:pPr>
        <w:spacing w:after="0"/>
        <w:ind w:left="0"/>
        <w:jc w:val="both"/>
      </w:pPr>
      <w:r>
        <w:rPr>
          <w:rFonts w:ascii="Times New Roman"/>
          <w:b w:val="false"/>
          <w:i w:val="false"/>
          <w:color w:val="000000"/>
          <w:sz w:val="28"/>
        </w:rPr>
        <w:t>
      10. Жұмыс көлемін, жөндеу типін (ағымдағы немесе күрделі) анықтау үшін әрбір көппәтерлі тұрғын үйдің қасбетінің, шатырының техникалық жай-күйін тексеру жөніндегі ұйымды таңдау мемлекеттік сатып алу туралы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11. Сыртқы қабырғалардың, көппәтерлі тұрғын үйдің шатырының техникалық жай-күйін тексеру қорытындысы бойынша бөлім ағымдағы жөндеудің сметалық есебін әзірлеу немесе сыртқы қабырғаларды, шатырды реконструкциялауға немесе күрделі жөндеуге арналған жобалау-сметалық құжаттаманы дайындау бойынша жұмысты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12.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13.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14. Бірыңғай сәулеттік көрініс беруге бағытталған көппәтерлі тұрғын үйлердің сыртқы қабырғаларын, шатырларынреконструкциялау, ағымдағы немесе күрделі жөндеу жөніндегі жұмыстарды қабылдауды техникалық қадағалауды жүзеге асыратын адамдарды тарта отырып, Бөлім жүзеге асырады.</w:t>
      </w:r>
    </w:p>
    <w:bookmarkStart w:name="z11" w:id="9"/>
    <w:p>
      <w:pPr>
        <w:spacing w:after="0"/>
        <w:ind w:left="0"/>
        <w:jc w:val="left"/>
      </w:pPr>
      <w:r>
        <w:rPr>
          <w:rFonts w:ascii="Times New Roman"/>
          <w:b/>
          <w:i w:val="false"/>
          <w:color w:val="000000"/>
        </w:rPr>
        <w:t xml:space="preserve"> 4-тарау. Қорытынды ереже</w:t>
      </w:r>
    </w:p>
    <w:bookmarkEnd w:id="9"/>
    <w:p>
      <w:pPr>
        <w:spacing w:after="0"/>
        <w:ind w:left="0"/>
        <w:jc w:val="both"/>
      </w:pPr>
      <w:r>
        <w:rPr>
          <w:rFonts w:ascii="Times New Roman"/>
          <w:b w:val="false"/>
          <w:i w:val="false"/>
          <w:color w:val="000000"/>
          <w:sz w:val="28"/>
        </w:rPr>
        <w:t>
      15. Шортанды ауданының елді мекендеріне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