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d9908" w14:textId="1ed99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Целиноград ауданы Қараөткел ауылдық округі Қараөткел ауылының құрамдас бөлігіне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Қараөткел ауылдық округі әкімінің 2025 жылғы 18 қыркүйектегі № 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Заңының 14 бабың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Ақмола облыстық ономастика комиссиясының 2025 жылғы 14 тамыздағы қорытындысы негізінде Целиноград ауданы Қараоткел ауылдық округінің әкімі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Қараөткел ауылының 19 шағын ауданындағы шеткі көшесіне Қаппас Керкеев көшесі атауы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Б.Абзалбеков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