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907ace" w14:textId="9907ac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Целиноград ауданы бойынша 2025-2029 жылдарға арналған жайылымдарды басқару және оларды пайдалану Жоспарын бекіту туралы</w:t>
      </w:r>
    </w:p>
    <w:p>
      <w:pPr>
        <w:spacing w:after="0"/>
        <w:ind w:left="0"/>
        <w:jc w:val="both"/>
      </w:pPr>
      <w:r>
        <w:rPr>
          <w:rFonts w:ascii="Times New Roman"/>
          <w:b w:val="false"/>
          <w:i w:val="false"/>
          <w:color w:val="000000"/>
          <w:sz w:val="28"/>
        </w:rPr>
        <w:t>Ақмола облысы Целиноград аудандық мәслихатының 2025 жылғы 3 қарашадағы № 399/52-8 шешімі</w:t>
      </w:r>
    </w:p>
    <w:p>
      <w:pPr>
        <w:spacing w:after="0"/>
        <w:ind w:left="0"/>
        <w:jc w:val="both"/>
      </w:pPr>
      <w:bookmarkStart w:name="z1" w:id="0"/>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w:t>
      </w:r>
      <w:r>
        <w:rPr>
          <w:rFonts w:ascii="Times New Roman"/>
          <w:b w:val="false"/>
          <w:i w:val="false"/>
          <w:color w:val="000000"/>
          <w:sz w:val="28"/>
        </w:rPr>
        <w:t xml:space="preserve">, Қазақстан Республикасының "Жайылымдар туралы" Заңының 13 бабының </w:t>
      </w:r>
      <w:r>
        <w:rPr>
          <w:rFonts w:ascii="Times New Roman"/>
          <w:b w:val="false"/>
          <w:i w:val="false"/>
          <w:color w:val="000000"/>
          <w:sz w:val="28"/>
        </w:rPr>
        <w:t>3 тармағына</w:t>
      </w:r>
      <w:r>
        <w:rPr>
          <w:rFonts w:ascii="Times New Roman"/>
          <w:b w:val="false"/>
          <w:i w:val="false"/>
          <w:color w:val="000000"/>
          <w:sz w:val="28"/>
        </w:rPr>
        <w:t xml:space="preserve"> сәйкес, Целиноград аудандық мәслихаты ШЕШІМ ҚАБЫЛДАДЫ:</w:t>
      </w:r>
    </w:p>
    <w:bookmarkEnd w:id="0"/>
    <w:bookmarkStart w:name="z2" w:id="1"/>
    <w:p>
      <w:pPr>
        <w:spacing w:after="0"/>
        <w:ind w:left="0"/>
        <w:jc w:val="both"/>
      </w:pPr>
      <w:r>
        <w:rPr>
          <w:rFonts w:ascii="Times New Roman"/>
          <w:b w:val="false"/>
          <w:i w:val="false"/>
          <w:color w:val="000000"/>
          <w:sz w:val="28"/>
        </w:rPr>
        <w:t xml:space="preserve">
      1. Қоса беріліп отырған Целиноград ауданы бойынша 2025-2029 жылдарға арналған жайылымдарды басқару және оларды пайдалану Жоспары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3" w:id="2"/>
    <w:p>
      <w:pPr>
        <w:spacing w:after="0"/>
        <w:ind w:left="0"/>
        <w:jc w:val="both"/>
      </w:pPr>
      <w:r>
        <w:rPr>
          <w:rFonts w:ascii="Times New Roman"/>
          <w:b w:val="false"/>
          <w:i w:val="false"/>
          <w:color w:val="000000"/>
          <w:sz w:val="28"/>
        </w:rPr>
        <w:t>
      2. Осы шешiм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аудандық мәслихатының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Л.Конарбаева</w:t>
            </w: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"КЕЛІСІЛДІ"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ауданының әкімі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Д.Сабырғали</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xml:space="preserve">
      </w:t>
            </w:r>
            <w:r>
              <w:rPr>
                <w:rFonts w:ascii="Times New Roman"/>
                <w:b/>
                <w:i w:val="false"/>
                <w:color w:val="000000"/>
                <w:sz w:val="20"/>
              </w:rPr>
              <w:t xml:space="preserve">2025 </w:t>
            </w:r>
            <w:r>
              <w:rPr>
                <w:rFonts w:ascii="Times New Roman"/>
                <w:b/>
                <w:i w:val="false"/>
                <w:color w:val="000000"/>
                <w:sz w:val="20"/>
              </w:rPr>
              <w:t>жылғы</w:t>
            </w:r>
            <w:r>
              <w:rPr>
                <w:rFonts w:ascii="Times New Roman"/>
                <w:b/>
                <w:i w:val="false"/>
                <w:color w:val="000000"/>
                <w:sz w:val="20"/>
              </w:rPr>
              <w:t xml:space="preserve"> 03 </w:t>
            </w:r>
            <w:r>
              <w:rPr>
                <w:rFonts w:ascii="Times New Roman"/>
                <w:b/>
                <w:i w:val="false"/>
                <w:color w:val="000000"/>
                <w:sz w:val="20"/>
              </w:rPr>
              <w:t>қараша</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ауданының</w:t>
            </w:r>
          </w:p>
          <w:p>
            <w:pPr>
              <w:spacing w:after="20"/>
              <w:ind w:left="20"/>
              <w:jc w:val="both"/>
            </w:pPr>
          </w:p>
          <w:p>
            <w:pPr>
              <w:spacing w:after="20"/>
              <w:ind w:left="20"/>
              <w:jc w:val="both"/>
            </w:pPr>
            <w:r>
              <w:rPr>
                <w:rFonts w:ascii="Times New Roman"/>
                <w:b w:val="false"/>
                <w:i/>
                <w:color w:val="000000"/>
                <w:sz w:val="20"/>
              </w:rPr>
              <w:t>ауыл шаруашылығы бөлімі"</w:t>
            </w:r>
          </w:p>
          <w:p>
            <w:pPr>
              <w:spacing w:after="20"/>
              <w:ind w:left="20"/>
              <w:jc w:val="both"/>
            </w:pPr>
            <w:r>
              <w:rPr>
                <w:rFonts w:ascii="Times New Roman"/>
                <w:b w:val="false"/>
                <w:i/>
                <w:color w:val="000000"/>
                <w:sz w:val="20"/>
              </w:rPr>
              <w:t>мемлекеттік мекемесінің</w:t>
            </w:r>
          </w:p>
          <w:p>
            <w:pPr>
              <w:spacing w:after="20"/>
              <w:ind w:left="20"/>
              <w:jc w:val="both"/>
            </w:pPr>
            <w:r>
              <w:rPr>
                <w:rFonts w:ascii="Times New Roman"/>
                <w:b w:val="false"/>
                <w:i/>
                <w:color w:val="000000"/>
                <w:sz w:val="20"/>
              </w:rPr>
              <w:t>басшысы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О.Абуов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xml:space="preserve">
      </w:t>
            </w:r>
            <w:r>
              <w:rPr>
                <w:rFonts w:ascii="Times New Roman"/>
                <w:b/>
                <w:i w:val="false"/>
                <w:color w:val="000000"/>
                <w:sz w:val="20"/>
              </w:rPr>
              <w:t xml:space="preserve">2025 </w:t>
            </w:r>
            <w:r>
              <w:rPr>
                <w:rFonts w:ascii="Times New Roman"/>
                <w:b/>
                <w:i w:val="false"/>
                <w:color w:val="000000"/>
                <w:sz w:val="20"/>
              </w:rPr>
              <w:t>жылғы</w:t>
            </w:r>
            <w:r>
              <w:rPr>
                <w:rFonts w:ascii="Times New Roman"/>
                <w:b/>
                <w:i w:val="false"/>
                <w:color w:val="000000"/>
                <w:sz w:val="20"/>
              </w:rPr>
              <w:t xml:space="preserve"> 03 </w:t>
            </w:r>
            <w:r>
              <w:rPr>
                <w:rFonts w:ascii="Times New Roman"/>
                <w:b/>
                <w:i w:val="false"/>
                <w:color w:val="000000"/>
                <w:sz w:val="20"/>
              </w:rPr>
              <w:t>қараша</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"Целиноград ауданының</w:t>
            </w:r>
          </w:p>
          <w:p>
            <w:pPr>
              <w:spacing w:after="20"/>
              <w:ind w:left="20"/>
              <w:jc w:val="both"/>
            </w:pPr>
          </w:p>
          <w:p>
            <w:pPr>
              <w:spacing w:after="20"/>
              <w:ind w:left="20"/>
              <w:jc w:val="both"/>
            </w:pPr>
            <w:r>
              <w:rPr>
                <w:rFonts w:ascii="Times New Roman"/>
                <w:b w:val="false"/>
                <w:i/>
                <w:color w:val="000000"/>
                <w:sz w:val="20"/>
              </w:rPr>
              <w:t>жер қатынастары бөлімі"</w:t>
            </w:r>
          </w:p>
          <w:p>
            <w:pPr>
              <w:spacing w:after="20"/>
              <w:ind w:left="20"/>
              <w:jc w:val="both"/>
            </w:pPr>
            <w:r>
              <w:rPr>
                <w:rFonts w:ascii="Times New Roman"/>
                <w:b w:val="false"/>
                <w:i/>
                <w:color w:val="000000"/>
                <w:sz w:val="20"/>
              </w:rPr>
              <w:t>мемлекеттік мекемесінің</w:t>
            </w:r>
          </w:p>
          <w:p>
            <w:pPr>
              <w:spacing w:after="20"/>
              <w:ind w:left="20"/>
              <w:jc w:val="both"/>
            </w:pPr>
            <w:r>
              <w:rPr>
                <w:rFonts w:ascii="Times New Roman"/>
                <w:b w:val="false"/>
                <w:i/>
                <w:color w:val="000000"/>
                <w:sz w:val="20"/>
              </w:rPr>
              <w:t>басшысы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С.Айдаркулов</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xml:space="preserve">
      </w:t>
            </w:r>
            <w:r>
              <w:rPr>
                <w:rFonts w:ascii="Times New Roman"/>
                <w:b/>
                <w:i w:val="false"/>
                <w:color w:val="000000"/>
                <w:sz w:val="20"/>
              </w:rPr>
              <w:t xml:space="preserve">2025 </w:t>
            </w:r>
            <w:r>
              <w:rPr>
                <w:rFonts w:ascii="Times New Roman"/>
                <w:b/>
                <w:i w:val="false"/>
                <w:color w:val="000000"/>
                <w:sz w:val="20"/>
              </w:rPr>
              <w:t>жылғы</w:t>
            </w:r>
            <w:r>
              <w:rPr>
                <w:rFonts w:ascii="Times New Roman"/>
                <w:b/>
                <w:i w:val="false"/>
                <w:color w:val="000000"/>
                <w:sz w:val="20"/>
              </w:rPr>
              <w:t xml:space="preserve"> 03 </w:t>
            </w:r>
            <w:r>
              <w:rPr>
                <w:rFonts w:ascii="Times New Roman"/>
                <w:b/>
                <w:i w:val="false"/>
                <w:color w:val="000000"/>
                <w:sz w:val="20"/>
              </w:rPr>
              <w:t>қараша</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аудандық</w:t>
            </w:r>
            <w:r>
              <w:br/>
            </w:r>
            <w:r>
              <w:rPr>
                <w:rFonts w:ascii="Times New Roman"/>
                <w:b w:val="false"/>
                <w:i w:val="false"/>
                <w:color w:val="000000"/>
                <w:sz w:val="20"/>
              </w:rPr>
              <w:t>мәслихатының</w:t>
            </w:r>
            <w:r>
              <w:br/>
            </w:r>
            <w:r>
              <w:rPr>
                <w:rFonts w:ascii="Times New Roman"/>
                <w:b w:val="false"/>
                <w:i w:val="false"/>
                <w:color w:val="000000"/>
                <w:sz w:val="20"/>
              </w:rPr>
              <w:t>2025 жылғы 03 қарашадағы</w:t>
            </w:r>
            <w:r>
              <w:br/>
            </w:r>
            <w:r>
              <w:rPr>
                <w:rFonts w:ascii="Times New Roman"/>
                <w:b w:val="false"/>
                <w:i w:val="false"/>
                <w:color w:val="000000"/>
                <w:sz w:val="20"/>
              </w:rPr>
              <w:t>№ 399/52-8 шешіміне қосымша</w:t>
            </w:r>
          </w:p>
        </w:tc>
      </w:tr>
    </w:tbl>
    <w:bookmarkStart w:name="z5" w:id="3"/>
    <w:p>
      <w:pPr>
        <w:spacing w:after="0"/>
        <w:ind w:left="0"/>
        <w:jc w:val="left"/>
      </w:pPr>
      <w:r>
        <w:rPr>
          <w:rFonts w:ascii="Times New Roman"/>
          <w:b/>
          <w:i w:val="false"/>
          <w:color w:val="000000"/>
        </w:rPr>
        <w:t xml:space="preserve"> Целиноград ауданы бойынша 2025-2029 жылдарға арналған жайылымдарды басқару және оларды пайдалану жоспары</w:t>
      </w:r>
    </w:p>
    <w:bookmarkEnd w:id="3"/>
    <w:p>
      <w:pPr>
        <w:spacing w:after="0"/>
        <w:ind w:left="0"/>
        <w:jc w:val="both"/>
      </w:pPr>
      <w:r>
        <w:rPr>
          <w:rFonts w:ascii="Times New Roman"/>
          <w:b w:val="false"/>
          <w:i w:val="false"/>
          <w:color w:val="000000"/>
          <w:sz w:val="28"/>
        </w:rPr>
        <w:t xml:space="preserve">
      Осы Целиноград ауданы бойынша 2025-2029 жылдарға арналған жайылымдарды басқару және оларды пайдалану жоспары (бұдан әрі - Жоспар) "Жайылымдар туралы" 2017 жылғы 20 ақпандағы Қазақстан Республикасы Заңының 6-бабының </w:t>
      </w:r>
      <w:r>
        <w:rPr>
          <w:rFonts w:ascii="Times New Roman"/>
          <w:b w:val="false"/>
          <w:i w:val="false"/>
          <w:color w:val="000000"/>
          <w:sz w:val="28"/>
        </w:rPr>
        <w:t>4-1) тармақшасына</w:t>
      </w:r>
      <w:r>
        <w:rPr>
          <w:rFonts w:ascii="Times New Roman"/>
          <w:b w:val="false"/>
          <w:i w:val="false"/>
          <w:color w:val="000000"/>
          <w:sz w:val="28"/>
        </w:rPr>
        <w:t xml:space="preserve">, Қазақстан Республикасы Премьер - Министрінің Орынбасары-Қазақстан Республикасы Ауыл шаруашылығы министрінің 2017 жылғы 24 сәуірдегі "Жайылымдарды ұтымды пайдалану қағидаларын бекіту туралы" № 173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№15090 болып тіркелген), "Жайылымдардың жалпы алаңына жүктеменің шекті жол берілетін нормасын бекіту туралы" Қазақстан Республикасы Ауыл шаруашылығы министрінің 2015 жылғы 14 сәуірдегі № 3-3/332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11064) сәйкес әзірленді.</w:t>
      </w:r>
    </w:p>
    <w:p>
      <w:pPr>
        <w:spacing w:after="0"/>
        <w:ind w:left="0"/>
        <w:jc w:val="both"/>
      </w:pPr>
      <w:r>
        <w:rPr>
          <w:rFonts w:ascii="Times New Roman"/>
          <w:b w:val="false"/>
          <w:i w:val="false"/>
          <w:color w:val="000000"/>
          <w:sz w:val="28"/>
        </w:rPr>
        <w:t xml:space="preserve">
      Жоспар жайылымдарды ұтымды пайдалану, жемшөпке деген қажеттілікті тұрақты қамтамасыз ету және жайылымдардың деградация процестерінің алдын алу мақсатында қабылданады. </w:t>
      </w:r>
    </w:p>
    <w:p>
      <w:pPr>
        <w:spacing w:after="0"/>
        <w:ind w:left="0"/>
        <w:jc w:val="both"/>
      </w:pPr>
      <w:r>
        <w:rPr>
          <w:rFonts w:ascii="Times New Roman"/>
          <w:b w:val="false"/>
          <w:i w:val="false"/>
          <w:color w:val="000000"/>
          <w:sz w:val="28"/>
        </w:rPr>
        <w:t>
      Жайылымдарды басқару және пайдалану жоспарында мыналар ескеріледі:</w:t>
      </w:r>
    </w:p>
    <w:p>
      <w:pPr>
        <w:spacing w:after="0"/>
        <w:ind w:left="0"/>
        <w:jc w:val="both"/>
      </w:pPr>
      <w:r>
        <w:rPr>
          <w:rFonts w:ascii="Times New Roman"/>
          <w:b w:val="false"/>
          <w:i w:val="false"/>
          <w:color w:val="000000"/>
          <w:sz w:val="28"/>
        </w:rPr>
        <w:t>
      өңірдің жер балансы және мемлекеттік жер кадастрының ақпараттық жүйесі туралы мәліметтер;</w:t>
      </w:r>
    </w:p>
    <w:p>
      <w:pPr>
        <w:spacing w:after="0"/>
        <w:ind w:left="0"/>
        <w:jc w:val="both"/>
      </w:pPr>
      <w:r>
        <w:rPr>
          <w:rFonts w:ascii="Times New Roman"/>
          <w:b w:val="false"/>
          <w:i w:val="false"/>
          <w:color w:val="000000"/>
          <w:sz w:val="28"/>
        </w:rPr>
        <w:t>
      жайылымдарды геоботаникалық зерттеп-қарау мәліметтері;</w:t>
      </w:r>
    </w:p>
    <w:p>
      <w:pPr>
        <w:spacing w:after="0"/>
        <w:ind w:left="0"/>
        <w:jc w:val="both"/>
      </w:pPr>
      <w:r>
        <w:rPr>
          <w:rFonts w:ascii="Times New Roman"/>
          <w:b w:val="false"/>
          <w:i w:val="false"/>
          <w:color w:val="000000"/>
          <w:sz w:val="28"/>
        </w:rPr>
        <w:t>
      мал қорымдары (биометриялық шұңқырлар) туралы мәліметтер;</w:t>
      </w:r>
    </w:p>
    <w:p>
      <w:pPr>
        <w:spacing w:after="0"/>
        <w:ind w:left="0"/>
        <w:jc w:val="both"/>
      </w:pPr>
      <w:r>
        <w:rPr>
          <w:rFonts w:ascii="Times New Roman"/>
          <w:b w:val="false"/>
          <w:i w:val="false"/>
          <w:color w:val="000000"/>
          <w:sz w:val="28"/>
        </w:rPr>
        <w:t>
      айылымдық инфрақұрылым объектілері туралы және ауыл шаруашылығы жануарларын айдап өтуге арналған сервитуттар туралы мәліметтер;</w:t>
      </w:r>
    </w:p>
    <w:p>
      <w:pPr>
        <w:spacing w:after="0"/>
        <w:ind w:left="0"/>
        <w:jc w:val="both"/>
      </w:pPr>
      <w:r>
        <w:rPr>
          <w:rFonts w:ascii="Times New Roman"/>
          <w:b w:val="false"/>
          <w:i w:val="false"/>
          <w:color w:val="000000"/>
          <w:sz w:val="28"/>
        </w:rPr>
        <w:t>
      ауыл шаруашылығы жануарларының сәйкестендіру дерекқорынан алынған ауыл шаруашылығы жануарлары басының саны туралы деректер;</w:t>
      </w:r>
    </w:p>
    <w:p>
      <w:pPr>
        <w:spacing w:after="0"/>
        <w:ind w:left="0"/>
        <w:jc w:val="both"/>
      </w:pPr>
      <w:r>
        <w:rPr>
          <w:rFonts w:ascii="Times New Roman"/>
          <w:b w:val="false"/>
          <w:i w:val="false"/>
          <w:color w:val="000000"/>
          <w:sz w:val="28"/>
        </w:rPr>
        <w:t>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p>
      <w:pPr>
        <w:spacing w:after="0"/>
        <w:ind w:left="0"/>
        <w:jc w:val="both"/>
      </w:pPr>
      <w:r>
        <w:rPr>
          <w:rFonts w:ascii="Times New Roman"/>
          <w:b w:val="false"/>
          <w:i w:val="false"/>
          <w:color w:val="000000"/>
          <w:sz w:val="28"/>
        </w:rPr>
        <w:t>
      ұсынылатын жайылым айналымдарының схемалары;</w:t>
      </w:r>
    </w:p>
    <w:p>
      <w:pPr>
        <w:spacing w:after="0"/>
        <w:ind w:left="0"/>
        <w:jc w:val="both"/>
      </w:pPr>
      <w:r>
        <w:rPr>
          <w:rFonts w:ascii="Times New Roman"/>
          <w:b w:val="false"/>
          <w:i w:val="false"/>
          <w:color w:val="000000"/>
          <w:sz w:val="28"/>
        </w:rPr>
        <w:t>
      Жоспарда мынадай қосымшалар қамтылған:</w:t>
      </w:r>
    </w:p>
    <w:p>
      <w:pPr>
        <w:spacing w:after="0"/>
        <w:ind w:left="0"/>
        <w:jc w:val="both"/>
      </w:pPr>
      <w:r>
        <w:rPr>
          <w:rFonts w:ascii="Times New Roman"/>
          <w:b w:val="false"/>
          <w:i w:val="false"/>
          <w:color w:val="000000"/>
          <w:sz w:val="28"/>
        </w:rPr>
        <w:t>
      1) әкімшілік-аумақтық бірлік аумағында жайылымдардың жер санаттары бөлінісінде орналасу схемасы (картасы) (</w:t>
      </w:r>
      <w:r>
        <w:rPr>
          <w:rFonts w:ascii="Times New Roman"/>
          <w:b w:val="false"/>
          <w:i w:val="false"/>
          <w:color w:val="000000"/>
          <w:sz w:val="28"/>
        </w:rPr>
        <w:t>1-қосымша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2) жеке ауладағы ауыл шаруашылығы жануарларын жаю бойынша халықтың мұқтаждығына арналған жайылымдар, оның ішінде қоғамдық жайылымдар белгіленген схема (карта) (</w:t>
      </w:r>
      <w:r>
        <w:rPr>
          <w:rFonts w:ascii="Times New Roman"/>
          <w:b w:val="false"/>
          <w:i w:val="false"/>
          <w:color w:val="000000"/>
          <w:sz w:val="28"/>
        </w:rPr>
        <w:t>2-қосымша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3) ұсынылатын жайылым айналымдарының схемалары көрсетілген схема (карта) (</w:t>
      </w:r>
      <w:r>
        <w:rPr>
          <w:rFonts w:ascii="Times New Roman"/>
          <w:b w:val="false"/>
          <w:i w:val="false"/>
          <w:color w:val="000000"/>
          <w:sz w:val="28"/>
        </w:rPr>
        <w:t>3-қосымша</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4)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схема (карта) (</w:t>
      </w:r>
      <w:r>
        <w:rPr>
          <w:rFonts w:ascii="Times New Roman"/>
          <w:b w:val="false"/>
          <w:i w:val="false"/>
          <w:color w:val="000000"/>
          <w:sz w:val="28"/>
        </w:rPr>
        <w:t>4-қосымша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схемасы (</w:t>
      </w:r>
      <w:r>
        <w:rPr>
          <w:rFonts w:ascii="Times New Roman"/>
          <w:b w:val="false"/>
          <w:i w:val="false"/>
          <w:color w:val="000000"/>
          <w:sz w:val="28"/>
        </w:rPr>
        <w:t>4-қосымша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5)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w:t>
      </w:r>
      <w:r>
        <w:rPr>
          <w:rFonts w:ascii="Times New Roman"/>
          <w:b w:val="false"/>
          <w:i w:val="false"/>
          <w:color w:val="000000"/>
          <w:sz w:val="28"/>
        </w:rPr>
        <w:t>5-қосымша</w:t>
      </w:r>
      <w:r>
        <w:rPr>
          <w:rFonts w:ascii="Times New Roman"/>
          <w:b w:val="false"/>
          <w:i w:val="false"/>
          <w:color w:val="000000"/>
          <w:sz w:val="28"/>
        </w:rPr>
        <w:t>);</w:t>
      </w:r>
    </w:p>
    <w:p>
      <w:pPr>
        <w:spacing w:after="0"/>
        <w:ind w:left="0"/>
        <w:jc w:val="both"/>
      </w:pPr>
      <w:r>
        <w:rPr>
          <w:rFonts w:ascii="Times New Roman"/>
          <w:b w:val="false"/>
          <w:i w:val="false"/>
          <w:color w:val="000000"/>
          <w:sz w:val="28"/>
        </w:rPr>
        <w:t>
      6) тиісті әкімшілік-аумақтық бірліктегі жайылымдарды ұтымды пайдалану үшін қажетті талаптар (</w:t>
      </w:r>
      <w:r>
        <w:rPr>
          <w:rFonts w:ascii="Times New Roman"/>
          <w:b w:val="false"/>
          <w:i w:val="false"/>
          <w:color w:val="000000"/>
          <w:sz w:val="28"/>
        </w:rPr>
        <w:t>6-қосымша</w:t>
      </w:r>
      <w:r>
        <w:rPr>
          <w:rFonts w:ascii="Times New Roman"/>
          <w:b w:val="false"/>
          <w:i w:val="false"/>
          <w:color w:val="000000"/>
          <w:sz w:val="28"/>
        </w:rPr>
        <w:t>).</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1-қосымша</w:t>
            </w:r>
          </w:p>
        </w:tc>
      </w:tr>
    </w:tbl>
    <w:bookmarkStart w:name="z7" w:id="4"/>
    <w:p>
      <w:pPr>
        <w:spacing w:after="0"/>
        <w:ind w:left="0"/>
        <w:jc w:val="left"/>
      </w:pPr>
      <w:r>
        <w:rPr>
          <w:rFonts w:ascii="Times New Roman"/>
          <w:b/>
          <w:i w:val="false"/>
          <w:color w:val="000000"/>
        </w:rPr>
        <w:t xml:space="preserve"> Әкімшілік-аумақтық бірлік аумағында жайылымдардың шекаралары, аумақтары мен түрлері, оның ішінде шалғай, маусымдық, құрғақ және мәдени жайылымдарды қоса алғанда, жер учаскесіне құқық белгілейтін және сәйкестендіру құжаттарының негізінде олардың меншік иелері немесе жер пайдаланушылар туралы мәліметтерді көрсететін жер санаттары бойынша әкімшілік-аумақтық бірліктің аумағында жайылымдардың орналасу схемасы (картасы)</w:t>
      </w:r>
    </w:p>
    <w:bookmarkEnd w:id="4"/>
    <w:p>
      <w:pPr>
        <w:spacing w:after="0"/>
        <w:ind w:left="0"/>
        <w:jc w:val="left"/>
      </w:pPr>
      <w:r>
        <w:br/>
      </w:r>
    </w:p>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 1-кесте. Целиноград ауданының жайылымдарын жерлердің санаттары бойынша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санаттары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жиыны</w:t>
            </w:r>
          </w:p>
        </w:tc>
      </w:tr>
      <w:tr>
        <w:trPr>
          <w:trHeight w:val="30" w:hRule="atLeast"/>
        </w:trPr>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мақсатындағы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шаруашылығы мақсатындағы емес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0" w:type="auto"/>
            <w:vMerge/>
            <w:tcBorders>
              <w:top w:val="nil"/>
              <w:left w:val="single" w:color="cfcfcf" w:sz="5"/>
              <w:bottom w:val="single" w:color="cfcfcf" w:sz="5"/>
              <w:right w:val="single" w:color="cfcfcf" w:sz="5"/>
            </w:tcBorders>
          </w:tc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18188,7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66757,1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63922,2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Жанаесіл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34351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57053,5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62896,6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25667,6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29389,6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25899,8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39748,1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45540,1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45037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25260,3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32054,5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63178,3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594256,6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100104,9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761142</w:t>
            </w:r>
          </w:p>
        </w:tc>
      </w:tr>
    </w:tbl>
    <w:p>
      <w:pPr>
        <w:spacing w:after="0"/>
        <w:ind w:left="0"/>
        <w:jc w:val="left"/>
      </w:pPr>
      <w:r>
        <w:rPr>
          <w:rFonts w:ascii="Times New Roman"/>
          <w:b/>
          <w:i w:val="false"/>
          <w:color w:val="000000"/>
        </w:rPr>
        <w:t xml:space="preserve">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Р/с№</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жалпы алаңы, мың гектар</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Жайылымдардың алаңдары мен түрлері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қанағаттандыруға арналған,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мың гектар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аридтық, мың гектар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екпе жайылымдар, мың гектар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116630100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116630300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Өтеміс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Қосшоқы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116655180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Қарамеңді батыр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116665600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116645100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Аққайың</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Берілмеген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116658100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116649100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116649200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116671400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Акмешіт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Отаутүскең</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Қаратомар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1828,6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Жалғызқұдық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116647200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116637300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Жайнак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116637500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116648400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116648700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116663100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3975,7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116663200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w:t>
            </w:r>
            <w:r>
              <w:br/>
            </w:r>
            <w:r>
              <w:rPr>
                <w:rFonts w:ascii="Times New Roman"/>
                <w:b w:val="false"/>
                <w:i w:val="false"/>
                <w:color w:val="000000"/>
                <w:sz w:val="20"/>
              </w:rPr>
              <w:t>жылдарға арналған</w:t>
            </w:r>
            <w:r>
              <w:br/>
            </w:r>
            <w:r>
              <w:rPr>
                <w:rFonts w:ascii="Times New Roman"/>
                <w:b w:val="false"/>
                <w:i w:val="false"/>
                <w:color w:val="000000"/>
                <w:sz w:val="20"/>
              </w:rPr>
              <w:t>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2-қосымша</w:t>
            </w:r>
          </w:p>
        </w:tc>
      </w:tr>
    </w:tbl>
    <w:bookmarkStart w:name="z9" w:id="5"/>
    <w:p>
      <w:pPr>
        <w:spacing w:after="0"/>
        <w:ind w:left="0"/>
        <w:jc w:val="left"/>
      </w:pPr>
      <w:r>
        <w:rPr>
          <w:rFonts w:ascii="Times New Roman"/>
          <w:b/>
          <w:i w:val="false"/>
          <w:color w:val="000000"/>
        </w:rPr>
        <w:t xml:space="preserve"> Жеке ауладағы ауыл шаруашылығы жануарларын жаю бойынша халық мұқтажына арналған жайылымдар, оның ішінде көпшілік пайдаланатын жайылымдар белгіленген схема (карта) Ақмол ауылдық округі</w:t>
      </w:r>
    </w:p>
    <w:bookmarkEnd w:id="5"/>
    <w:p>
      <w:pPr>
        <w:spacing w:after="0"/>
        <w:ind w:left="0"/>
        <w:jc w:val="left"/>
      </w:pPr>
      <w:r>
        <w:br/>
      </w:r>
    </w:p>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Ақжар ауылдық округі</w:t>
      </w:r>
    </w:p>
    <w:p>
      <w:pPr>
        <w:spacing w:after="0"/>
        <w:ind w:left="0"/>
        <w:jc w:val="left"/>
      </w:pPr>
      <w:r>
        <w:br/>
      </w:r>
    </w:p>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Арайлы ауылдық округі</w:t>
      </w:r>
    </w:p>
    <w:p>
      <w:pPr>
        <w:spacing w:after="0"/>
        <w:ind w:left="0"/>
        <w:jc w:val="left"/>
      </w:pPr>
      <w:r>
        <w:br/>
      </w:r>
    </w:p>
    <w:p>
      <w:pPr>
        <w:spacing w:after="0"/>
        <w:ind w:left="0"/>
        <w:jc w:val="both"/>
      </w:pPr>
      <w:r>
        <w:drawing>
          <wp:inline distT="0" distB="0" distL="0" distR="0">
            <wp:extent cx="7810500" cy="594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94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Жаңаесіл ауылдық округі</w:t>
      </w:r>
    </w:p>
    <w:p>
      <w:pPr>
        <w:spacing w:after="0"/>
        <w:ind w:left="0"/>
        <w:jc w:val="left"/>
      </w:pPr>
      <w:r>
        <w:br/>
      </w:r>
    </w:p>
    <w:p>
      <w:pPr>
        <w:spacing w:after="0"/>
        <w:ind w:left="0"/>
        <w:jc w:val="both"/>
      </w:pPr>
      <w:r>
        <w:drawing>
          <wp:inline distT="0" distB="0" distL="0" distR="0">
            <wp:extent cx="7810500" cy="1195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95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Жарлыкөл ауылдық округі</w:t>
      </w:r>
    </w:p>
    <w:p>
      <w:pPr>
        <w:spacing w:after="0"/>
        <w:ind w:left="0"/>
        <w:jc w:val="left"/>
      </w:pPr>
      <w:r>
        <w:br/>
      </w:r>
    </w:p>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Қабанбай батыр ауылдық округі</w:t>
      </w:r>
    </w:p>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Қараөткел ауылдық округі, Қаражар ауылы</w:t>
      </w:r>
    </w:p>
    <w:p>
      <w:pPr>
        <w:spacing w:after="0"/>
        <w:ind w:left="0"/>
        <w:jc w:val="left"/>
      </w:pPr>
      <w:r>
        <w:br/>
      </w:r>
    </w:p>
    <w:p>
      <w:pPr>
        <w:spacing w:after="0"/>
        <w:ind w:left="0"/>
        <w:jc w:val="both"/>
      </w:pPr>
      <w:r>
        <w:drawing>
          <wp:inline distT="0" distB="0" distL="0" distR="0">
            <wp:extent cx="78105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Қоянды ауылы</w:t>
      </w:r>
    </w:p>
    <w:p>
      <w:pPr>
        <w:spacing w:after="0"/>
        <w:ind w:left="0"/>
        <w:jc w:val="left"/>
      </w:pPr>
      <w:r>
        <w:br/>
      </w:r>
    </w:p>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Қызыл суат ауылдық округі</w:t>
      </w:r>
    </w:p>
    <w:p>
      <w:pPr>
        <w:spacing w:after="0"/>
        <w:ind w:left="0"/>
        <w:jc w:val="left"/>
      </w:pPr>
      <w:r>
        <w:br/>
      </w:r>
    </w:p>
    <w:p>
      <w:pPr>
        <w:spacing w:after="0"/>
        <w:ind w:left="0"/>
        <w:jc w:val="both"/>
      </w:pPr>
      <w:r>
        <w:drawing>
          <wp:inline distT="0" distB="0" distL="0" distR="0">
            <wp:extent cx="78105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Мәншүк Мәметова ауылы</w:t>
      </w:r>
    </w:p>
    <w:p>
      <w:pPr>
        <w:spacing w:after="0"/>
        <w:ind w:left="0"/>
        <w:jc w:val="left"/>
      </w:pPr>
      <w:r>
        <w:br/>
      </w:r>
    </w:p>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Нұресіл ауылдық округі</w:t>
      </w:r>
    </w:p>
    <w:p>
      <w:pPr>
        <w:spacing w:after="0"/>
        <w:ind w:left="0"/>
        <w:jc w:val="left"/>
      </w:pPr>
      <w:r>
        <w:br/>
      </w:r>
    </w:p>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Оразақ ауылдық округі</w:t>
      </w:r>
    </w:p>
    <w:p>
      <w:pPr>
        <w:spacing w:after="0"/>
        <w:ind w:left="0"/>
        <w:jc w:val="left"/>
      </w:pPr>
      <w:r>
        <w:br/>
      </w:r>
    </w:p>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Рахымжан Қошкарбаев ауылдық округі</w:t>
      </w:r>
    </w:p>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Родина ауылдық округі</w:t>
      </w:r>
    </w:p>
    <w:p>
      <w:pPr>
        <w:spacing w:after="0"/>
        <w:ind w:left="0"/>
        <w:jc w:val="left"/>
      </w:pPr>
      <w:r>
        <w:br/>
      </w:r>
    </w:p>
    <w:p>
      <w:pPr>
        <w:spacing w:after="0"/>
        <w:ind w:left="0"/>
        <w:jc w:val="both"/>
      </w:pPr>
      <w:r>
        <w:drawing>
          <wp:inline distT="0" distB="0" distL="0" distR="0">
            <wp:extent cx="7810500" cy="957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57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Софиевка ауылдық округі</w:t>
      </w:r>
    </w:p>
    <w:p>
      <w:pPr>
        <w:spacing w:after="0"/>
        <w:ind w:left="0"/>
        <w:jc w:val="left"/>
      </w:pP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Талапкер, Қажымұқан, Ыбырай Алтынсарин ауылдары</w:t>
      </w:r>
    </w:p>
    <w:p>
      <w:pPr>
        <w:spacing w:after="0"/>
        <w:ind w:left="0"/>
        <w:jc w:val="left"/>
      </w:pPr>
      <w:r>
        <w:br/>
      </w:r>
    </w:p>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Тасты ауылдық округі</w:t>
      </w:r>
    </w:p>
    <w:p>
      <w:pPr>
        <w:spacing w:after="0"/>
        <w:ind w:left="0"/>
        <w:jc w:val="left"/>
      </w:pPr>
      <w:r>
        <w:br/>
      </w:r>
    </w:p>
    <w:p>
      <w:pPr>
        <w:spacing w:after="0"/>
        <w:ind w:left="0"/>
        <w:jc w:val="both"/>
      </w:pPr>
      <w:r>
        <w:drawing>
          <wp:inline distT="0" distB="0" distL="0" distR="0">
            <wp:extent cx="7810500" cy="647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47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Шалқар ауылдық округі</w:t>
      </w:r>
    </w:p>
    <w:p>
      <w:pPr>
        <w:spacing w:after="0"/>
        <w:ind w:left="0"/>
        <w:jc w:val="left"/>
      </w:pPr>
      <w:r>
        <w:br/>
      </w:r>
    </w:p>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3-қосымша</w:t>
            </w:r>
          </w:p>
        </w:tc>
      </w:tr>
    </w:tbl>
    <w:bookmarkStart w:name="z11" w:id="6"/>
    <w:p>
      <w:pPr>
        <w:spacing w:after="0"/>
        <w:ind w:left="0"/>
        <w:jc w:val="left"/>
      </w:pPr>
      <w:r>
        <w:rPr>
          <w:rFonts w:ascii="Times New Roman"/>
          <w:b/>
          <w:i w:val="false"/>
          <w:color w:val="000000"/>
        </w:rPr>
        <w:t xml:space="preserve"> Ұсынылатын жайылым айналымдарының схемалары көрсетілген схема (карта), онда жайылымдарды геоботаникалық зерттеп-қарау негізінде ұсынылатын жайылым айналымдарының схемалары көрсетіледі Ақмол ауылдық округі</w:t>
      </w:r>
    </w:p>
    <w:bookmarkEnd w:id="6"/>
    <w:p>
      <w:pPr>
        <w:spacing w:after="0"/>
        <w:ind w:left="0"/>
        <w:jc w:val="left"/>
      </w:pPr>
      <w:r>
        <w:br/>
      </w:r>
    </w:p>
    <w:p>
      <w:pPr>
        <w:spacing w:after="0"/>
        <w:ind w:left="0"/>
        <w:jc w:val="both"/>
      </w:pPr>
      <w:r>
        <w:drawing>
          <wp:inline distT="0" distB="0" distL="0" distR="0">
            <wp:extent cx="7810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Ақжар ауылдық округі</w:t>
      </w:r>
    </w:p>
    <w:p>
      <w:pPr>
        <w:spacing w:after="0"/>
        <w:ind w:left="0"/>
        <w:jc w:val="left"/>
      </w:pPr>
      <w:r>
        <w:br/>
      </w:r>
    </w:p>
    <w:p>
      <w:pPr>
        <w:spacing w:after="0"/>
        <w:ind w:left="0"/>
        <w:jc w:val="both"/>
      </w:pPr>
      <w:r>
        <w:drawing>
          <wp:inline distT="0" distB="0" distL="0" distR="0">
            <wp:extent cx="7810500" cy="679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679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Арайлы ауылдық округі</w:t>
      </w:r>
    </w:p>
    <w:p>
      <w:pPr>
        <w:spacing w:after="0"/>
        <w:ind w:left="0"/>
        <w:jc w:val="left"/>
      </w:pPr>
      <w:r>
        <w:br/>
      </w:r>
    </w:p>
    <w:p>
      <w:pPr>
        <w:spacing w:after="0"/>
        <w:ind w:left="0"/>
        <w:jc w:val="both"/>
      </w:pPr>
      <w:r>
        <w:drawing>
          <wp:inline distT="0" distB="0" distL="0" distR="0">
            <wp:extent cx="78105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Жаңаесіл ауылдық округі</w:t>
      </w:r>
    </w:p>
    <w:p>
      <w:pPr>
        <w:spacing w:after="0"/>
        <w:ind w:left="0"/>
        <w:jc w:val="left"/>
      </w:pPr>
      <w:r>
        <w:br/>
      </w:r>
    </w:p>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Жарлыкөл ауылдық округі</w:t>
      </w:r>
    </w:p>
    <w:p>
      <w:pPr>
        <w:spacing w:after="0"/>
        <w:ind w:left="0"/>
        <w:jc w:val="left"/>
      </w:pPr>
      <w:r>
        <w:br/>
      </w:r>
    </w:p>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Қабанбай батыр ауылдық округі</w:t>
      </w:r>
    </w:p>
    <w:p>
      <w:pPr>
        <w:spacing w:after="0"/>
        <w:ind w:left="0"/>
        <w:jc w:val="left"/>
      </w:pPr>
      <w:r>
        <w:br/>
      </w:r>
    </w:p>
    <w:p>
      <w:pPr>
        <w:spacing w:after="0"/>
        <w:ind w:left="0"/>
        <w:jc w:val="both"/>
      </w:pPr>
      <w:r>
        <w:drawing>
          <wp:inline distT="0" distB="0" distL="0" distR="0">
            <wp:extent cx="7810500" cy="575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75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Қоянды ауылы</w:t>
      </w:r>
    </w:p>
    <w:p>
      <w:pPr>
        <w:spacing w:after="0"/>
        <w:ind w:left="0"/>
        <w:jc w:val="left"/>
      </w:pPr>
      <w:r>
        <w:br/>
      </w:r>
    </w:p>
    <w:p>
      <w:pPr>
        <w:spacing w:after="0"/>
        <w:ind w:left="0"/>
        <w:jc w:val="both"/>
      </w:pPr>
      <w:r>
        <w:drawing>
          <wp:inline distT="0" distB="0" distL="0" distR="0">
            <wp:extent cx="7810500" cy="453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453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Қараөткел ауылдык округі; Қаражар ауылы</w:t>
      </w:r>
    </w:p>
    <w:p>
      <w:pPr>
        <w:spacing w:after="0"/>
        <w:ind w:left="0"/>
        <w:jc w:val="left"/>
      </w:pPr>
      <w:r>
        <w:br/>
      </w:r>
    </w:p>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Қызыл суат ауылдық округі</w:t>
      </w:r>
    </w:p>
    <w:p>
      <w:pPr>
        <w:spacing w:after="0"/>
        <w:ind w:left="0"/>
        <w:jc w:val="left"/>
      </w:pPr>
      <w:r>
        <w:br/>
      </w:r>
    </w:p>
    <w:p>
      <w:pPr>
        <w:spacing w:after="0"/>
        <w:ind w:left="0"/>
        <w:jc w:val="both"/>
      </w:pPr>
      <w:r>
        <w:drawing>
          <wp:inline distT="0" distB="0" distL="0" distR="0">
            <wp:extent cx="78105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Мәншүк Мәметова ауылы</w:t>
      </w:r>
    </w:p>
    <w:p>
      <w:pPr>
        <w:spacing w:after="0"/>
        <w:ind w:left="0"/>
        <w:jc w:val="left"/>
      </w:pP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Нұресіл ауылдық округі</w:t>
      </w:r>
    </w:p>
    <w:p>
      <w:pPr>
        <w:spacing w:after="0"/>
        <w:ind w:left="0"/>
        <w:jc w:val="left"/>
      </w:pPr>
      <w:r>
        <w:br/>
      </w:r>
    </w:p>
    <w:p>
      <w:pPr>
        <w:spacing w:after="0"/>
        <w:ind w:left="0"/>
        <w:jc w:val="both"/>
      </w:pPr>
      <w:r>
        <w:drawing>
          <wp:inline distT="0" distB="0" distL="0" distR="0">
            <wp:extent cx="7810500" cy="648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648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Оразақ ауылдық округі</w:t>
      </w:r>
    </w:p>
    <w:p>
      <w:pPr>
        <w:spacing w:after="0"/>
        <w:ind w:left="0"/>
        <w:jc w:val="left"/>
      </w:pPr>
      <w:r>
        <w:br/>
      </w:r>
    </w:p>
    <w:p>
      <w:pPr>
        <w:spacing w:after="0"/>
        <w:ind w:left="0"/>
        <w:jc w:val="both"/>
      </w:pPr>
      <w:r>
        <w:drawing>
          <wp:inline distT="0" distB="0" distL="0" distR="0">
            <wp:extent cx="78105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678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Рахымжан Қошқарбаев ауылдық округі</w:t>
      </w:r>
    </w:p>
    <w:p>
      <w:pPr>
        <w:spacing w:after="0"/>
        <w:ind w:left="0"/>
        <w:jc w:val="left"/>
      </w:pPr>
      <w:r>
        <w:br/>
      </w:r>
    </w:p>
    <w:p>
      <w:pPr>
        <w:spacing w:after="0"/>
        <w:ind w:left="0"/>
        <w:jc w:val="both"/>
      </w:pPr>
      <w:r>
        <w:drawing>
          <wp:inline distT="0" distB="0" distL="0" distR="0">
            <wp:extent cx="7810500" cy="1303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303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Родина ауылдық округі</w:t>
      </w:r>
    </w:p>
    <w:p>
      <w:pPr>
        <w:spacing w:after="0"/>
        <w:ind w:left="0"/>
        <w:jc w:val="left"/>
      </w:pPr>
      <w:r>
        <w:br/>
      </w:r>
    </w:p>
    <w:p>
      <w:pPr>
        <w:spacing w:after="0"/>
        <w:ind w:left="0"/>
        <w:jc w:val="both"/>
      </w:pPr>
      <w:r>
        <w:drawing>
          <wp:inline distT="0" distB="0" distL="0" distR="0">
            <wp:extent cx="7810500" cy="999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999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Софиевка ауылдық округі</w:t>
      </w:r>
    </w:p>
    <w:p>
      <w:pPr>
        <w:spacing w:after="0"/>
        <w:ind w:left="0"/>
        <w:jc w:val="left"/>
      </w:pP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Тасты ауылдық округі</w:t>
      </w:r>
    </w:p>
    <w:p>
      <w:pPr>
        <w:spacing w:after="0"/>
        <w:ind w:left="0"/>
        <w:jc w:val="left"/>
      </w:pPr>
      <w:r>
        <w:br/>
      </w:r>
    </w:p>
    <w:p>
      <w:pPr>
        <w:spacing w:after="0"/>
        <w:ind w:left="0"/>
        <w:jc w:val="both"/>
      </w:pPr>
      <w:r>
        <w:drawing>
          <wp:inline distT="0" distB="0" distL="0" distR="0">
            <wp:extent cx="7810500" cy="678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678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Талапкер, Қажымұқан, Ыбырай Алтынсарин ауылдары</w:t>
      </w:r>
    </w:p>
    <w:p>
      <w:pPr>
        <w:spacing w:after="0"/>
        <w:ind w:left="0"/>
        <w:jc w:val="left"/>
      </w:pPr>
      <w:r>
        <w:br/>
      </w:r>
    </w:p>
    <w:p>
      <w:pPr>
        <w:spacing w:after="0"/>
        <w:ind w:left="0"/>
        <w:jc w:val="both"/>
      </w:pPr>
      <w:r>
        <w:drawing>
          <wp:inline distT="0" distB="0" distL="0" distR="0">
            <wp:extent cx="7810500" cy="1009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09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Шалқар ауылдық округі</w:t>
      </w:r>
    </w:p>
    <w:p>
      <w:pPr>
        <w:spacing w:after="0"/>
        <w:ind w:left="0"/>
        <w:jc w:val="left"/>
      </w:pPr>
      <w:r>
        <w:br/>
      </w:r>
    </w:p>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мезгіл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Демалушы алқап</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4-қосымша</w:t>
            </w:r>
          </w:p>
        </w:tc>
      </w:tr>
    </w:tbl>
    <w:bookmarkStart w:name="z13" w:id="7"/>
    <w:p>
      <w:pPr>
        <w:spacing w:after="0"/>
        <w:ind w:left="0"/>
        <w:jc w:val="left"/>
      </w:pPr>
      <w:r>
        <w:rPr>
          <w:rFonts w:ascii="Times New Roman"/>
          <w:b/>
          <w:i w:val="false"/>
          <w:color w:val="000000"/>
        </w:rPr>
        <w:t xml:space="preserve"> Ауыл шаруашылығы жануарларын айдап өтуге арналған сервитуттар, мал айдайтын жолдар мен өзге де жайылымдық инфрақұрылым объектілері, сондай-ақ мал қорымдары (биометриялық шұңқырлар) белгіленген схема (карта). Жануарлардың су көздеріне өту жолдарын көрсететін су тұтыну нормасы бойынша құрастырылған су көздеріне (көлдерге, өзендерге, тоғандарға, арықтарға, суару немесе сумен жабдықтау каналдарына, құбырлы немесе шахталы құдықтарға) қол жеткізу схемасы Ақмол ауылдық округі</w:t>
      </w:r>
    </w:p>
    <w:bookmarkEnd w:id="7"/>
    <w:p>
      <w:pPr>
        <w:spacing w:after="0"/>
        <w:ind w:left="0"/>
        <w:jc w:val="left"/>
      </w:pPr>
      <w:r>
        <w:br/>
      </w:r>
    </w:p>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Ақжар ауылдық округі</w:t>
      </w:r>
    </w:p>
    <w:p>
      <w:pPr>
        <w:spacing w:after="0"/>
        <w:ind w:left="0"/>
        <w:jc w:val="left"/>
      </w:pPr>
      <w:r>
        <w:br/>
      </w:r>
    </w:p>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Арайлы ауылдық округі</w:t>
      </w:r>
    </w:p>
    <w:p>
      <w:pPr>
        <w:spacing w:after="0"/>
        <w:ind w:left="0"/>
        <w:jc w:val="left"/>
      </w:pPr>
      <w:r>
        <w:br/>
      </w:r>
    </w:p>
    <w:p>
      <w:pPr>
        <w:spacing w:after="0"/>
        <w:ind w:left="0"/>
        <w:jc w:val="both"/>
      </w:pPr>
      <w:r>
        <w:drawing>
          <wp:inline distT="0" distB="0" distL="0" distR="0">
            <wp:extent cx="78105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93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Жаңаесіл ауылдық округі</w:t>
      </w:r>
    </w:p>
    <w:p>
      <w:pPr>
        <w:spacing w:after="0"/>
        <w:ind w:left="0"/>
        <w:jc w:val="left"/>
      </w:pPr>
      <w:r>
        <w:br/>
      </w:r>
    </w:p>
    <w:p>
      <w:pPr>
        <w:spacing w:after="0"/>
        <w:ind w:left="0"/>
        <w:jc w:val="both"/>
      </w:pPr>
      <w:r>
        <w:drawing>
          <wp:inline distT="0" distB="0" distL="0" distR="0">
            <wp:extent cx="7810500" cy="1195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95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Жарлыкөл ауылдық округі</w:t>
      </w:r>
    </w:p>
    <w:p>
      <w:pPr>
        <w:spacing w:after="0"/>
        <w:ind w:left="0"/>
        <w:jc w:val="left"/>
      </w:pPr>
      <w:r>
        <w:br/>
      </w:r>
    </w:p>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Қабанбай батыр ауылдық округі</w:t>
      </w:r>
    </w:p>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Қараөткел ауылдық округі, Қаражар ауылы</w:t>
      </w:r>
    </w:p>
    <w:p>
      <w:pPr>
        <w:spacing w:after="0"/>
        <w:ind w:left="0"/>
        <w:jc w:val="left"/>
      </w:pPr>
      <w:r>
        <w:br/>
      </w:r>
    </w:p>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Қоянды ауылы</w:t>
      </w:r>
    </w:p>
    <w:p>
      <w:pPr>
        <w:spacing w:after="0"/>
        <w:ind w:left="0"/>
        <w:jc w:val="left"/>
      </w:pPr>
      <w:r>
        <w:br/>
      </w:r>
    </w:p>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Қызыл суат ауылдық округі</w:t>
      </w:r>
    </w:p>
    <w:p>
      <w:pPr>
        <w:spacing w:after="0"/>
        <w:ind w:left="0"/>
        <w:jc w:val="left"/>
      </w:pPr>
      <w:r>
        <w:br/>
      </w:r>
    </w:p>
    <w:p>
      <w:pPr>
        <w:spacing w:after="0"/>
        <w:ind w:left="0"/>
        <w:jc w:val="both"/>
      </w:pPr>
      <w:r>
        <w:drawing>
          <wp:inline distT="0" distB="0" distL="0" distR="0">
            <wp:extent cx="78105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Мәншүк Мәметова ауылы</w:t>
      </w:r>
    </w:p>
    <w:p>
      <w:pPr>
        <w:spacing w:after="0"/>
        <w:ind w:left="0"/>
        <w:jc w:val="left"/>
      </w:pPr>
      <w:r>
        <w:br/>
      </w:r>
    </w:p>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Нұресіл ауылдық округі</w:t>
      </w:r>
    </w:p>
    <w:p>
      <w:pPr>
        <w:spacing w:after="0"/>
        <w:ind w:left="0"/>
        <w:jc w:val="left"/>
      </w:pPr>
      <w:r>
        <w:br/>
      </w:r>
    </w:p>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Оразақ ауылдық округі</w:t>
      </w:r>
    </w:p>
    <w:p>
      <w:pPr>
        <w:spacing w:after="0"/>
        <w:ind w:left="0"/>
        <w:jc w:val="left"/>
      </w:pPr>
      <w:r>
        <w:br/>
      </w:r>
    </w:p>
    <w:p>
      <w:pPr>
        <w:spacing w:after="0"/>
        <w:ind w:left="0"/>
        <w:jc w:val="both"/>
      </w:pPr>
      <w:r>
        <w:drawing>
          <wp:inline distT="0" distB="0" distL="0" distR="0">
            <wp:extent cx="7810500" cy="839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39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Рахымжан Қошқарбаев ауылдық округі</w:t>
      </w:r>
    </w:p>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Родина ауылдық округі</w:t>
      </w:r>
    </w:p>
    <w:p>
      <w:pPr>
        <w:spacing w:after="0"/>
        <w:ind w:left="0"/>
        <w:jc w:val="left"/>
      </w:pPr>
      <w:r>
        <w:br/>
      </w:r>
    </w:p>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Софиевка ауылдық округі</w:t>
      </w:r>
    </w:p>
    <w:p>
      <w:pPr>
        <w:spacing w:after="0"/>
        <w:ind w:left="0"/>
        <w:jc w:val="left"/>
      </w:pP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Талапкер, Қажымұқан, Ыбырай Алтынсарин ауылдары</w:t>
      </w:r>
    </w:p>
    <w:p>
      <w:pPr>
        <w:spacing w:after="0"/>
        <w:ind w:left="0"/>
        <w:jc w:val="left"/>
      </w:pPr>
      <w:r>
        <w:br/>
      </w:r>
    </w:p>
    <w:p>
      <w:pPr>
        <w:spacing w:after="0"/>
        <w:ind w:left="0"/>
        <w:jc w:val="both"/>
      </w:pPr>
      <w:r>
        <w:drawing>
          <wp:inline distT="0" distB="0" distL="0" distR="0">
            <wp:extent cx="7810500" cy="1164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64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Тасты ауылдық округі</w:t>
      </w:r>
    </w:p>
    <w:p>
      <w:pPr>
        <w:spacing w:after="0"/>
        <w:ind w:left="0"/>
        <w:jc w:val="left"/>
      </w:pPr>
      <w:r>
        <w:br/>
      </w:r>
    </w:p>
    <w:p>
      <w:pPr>
        <w:spacing w:after="0"/>
        <w:ind w:left="0"/>
        <w:jc w:val="both"/>
      </w:pPr>
      <w:r>
        <w:drawing>
          <wp:inline distT="0" distB="0" distL="0" distR="0">
            <wp:extent cx="7810500" cy="647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647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Шалқар ауылдық округі</w:t>
      </w:r>
    </w:p>
    <w:p>
      <w:pPr>
        <w:spacing w:after="0"/>
        <w:ind w:left="0"/>
        <w:jc w:val="left"/>
      </w:pPr>
      <w:r>
        <w:br/>
      </w:r>
    </w:p>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 жылдарға</w:t>
            </w:r>
            <w:r>
              <w:br/>
            </w:r>
            <w:r>
              <w:rPr>
                <w:rFonts w:ascii="Times New Roman"/>
                <w:b w:val="false"/>
                <w:i w:val="false"/>
                <w:color w:val="000000"/>
                <w:sz w:val="20"/>
              </w:rPr>
              <w:t>арналған 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5-қосымша</w:t>
            </w:r>
          </w:p>
        </w:tc>
      </w:tr>
    </w:tbl>
    <w:bookmarkStart w:name="z15" w:id="8"/>
    <w:p>
      <w:pPr>
        <w:spacing w:after="0"/>
        <w:ind w:left="0"/>
        <w:jc w:val="left"/>
      </w:pPr>
      <w:r>
        <w:rPr>
          <w:rFonts w:ascii="Times New Roman"/>
          <w:b/>
          <w:i w:val="false"/>
          <w:color w:val="000000"/>
        </w:rPr>
        <w:t xml:space="preserve">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 Ақмол ауылдық округі</w:t>
      </w:r>
    </w:p>
    <w:bookmarkEnd w:id="8"/>
    <w:p>
      <w:pPr>
        <w:spacing w:after="0"/>
        <w:ind w:left="0"/>
        <w:jc w:val="left"/>
      </w:pPr>
      <w:r>
        <w:br/>
      </w:r>
    </w:p>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Ақжар ауылдық округі</w:t>
      </w:r>
    </w:p>
    <w:p>
      <w:pPr>
        <w:spacing w:after="0"/>
        <w:ind w:left="0"/>
        <w:jc w:val="left"/>
      </w:pPr>
      <w:r>
        <w:br/>
      </w:r>
    </w:p>
    <w:p>
      <w:pPr>
        <w:spacing w:after="0"/>
        <w:ind w:left="0"/>
        <w:jc w:val="both"/>
      </w:pPr>
      <w:r>
        <w:drawing>
          <wp:inline distT="0" distB="0" distL="0" distR="0">
            <wp:extent cx="7810500" cy="685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685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Арайлы ауылдық округі</w:t>
      </w:r>
    </w:p>
    <w:p>
      <w:pPr>
        <w:spacing w:after="0"/>
        <w:ind w:left="0"/>
        <w:jc w:val="left"/>
      </w:pPr>
      <w:r>
        <w:br/>
      </w:r>
    </w:p>
    <w:p>
      <w:pPr>
        <w:spacing w:after="0"/>
        <w:ind w:left="0"/>
        <w:jc w:val="both"/>
      </w:pPr>
      <w:r>
        <w:drawing>
          <wp:inline distT="0" distB="0" distL="0" distR="0">
            <wp:extent cx="7810500" cy="593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93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Жаңаесіл ауылдық округі</w:t>
      </w:r>
    </w:p>
    <w:p>
      <w:pPr>
        <w:spacing w:after="0"/>
        <w:ind w:left="0"/>
        <w:jc w:val="left"/>
      </w:pPr>
      <w:r>
        <w:br/>
      </w:r>
    </w:p>
    <w:p>
      <w:pPr>
        <w:spacing w:after="0"/>
        <w:ind w:left="0"/>
        <w:jc w:val="both"/>
      </w:pPr>
      <w:r>
        <w:drawing>
          <wp:inline distT="0" distB="0" distL="0" distR="0">
            <wp:extent cx="7810500" cy="1195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95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Жарлыкөл ауылдық округі</w:t>
      </w:r>
    </w:p>
    <w:p>
      <w:pPr>
        <w:spacing w:after="0"/>
        <w:ind w:left="0"/>
        <w:jc w:val="left"/>
      </w:pPr>
      <w:r>
        <w:br/>
      </w:r>
    </w:p>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Қабанбай батыр ауылдық округі</w:t>
      </w:r>
    </w:p>
    <w:p>
      <w:pPr>
        <w:spacing w:after="0"/>
        <w:ind w:left="0"/>
        <w:jc w:val="left"/>
      </w:pPr>
      <w:r>
        <w:br/>
      </w:r>
    </w:p>
    <w:p>
      <w:pPr>
        <w:spacing w:after="0"/>
        <w:ind w:left="0"/>
        <w:jc w:val="both"/>
      </w:pPr>
      <w:r>
        <w:drawing>
          <wp:inline distT="0" distB="0" distL="0" distR="0">
            <wp:extent cx="78105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Қараөткел ауылдық округі, Қаражар ауылы</w:t>
      </w:r>
    </w:p>
    <w:p>
      <w:pPr>
        <w:spacing w:after="0"/>
        <w:ind w:left="0"/>
        <w:jc w:val="left"/>
      </w:pPr>
      <w:r>
        <w:br/>
      </w:r>
    </w:p>
    <w:p>
      <w:pPr>
        <w:spacing w:after="0"/>
        <w:ind w:left="0"/>
        <w:jc w:val="both"/>
      </w:pPr>
      <w:r>
        <w:drawing>
          <wp:inline distT="0" distB="0" distL="0" distR="0">
            <wp:extent cx="7810500" cy="795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95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Қоянды ауылы</w:t>
      </w:r>
    </w:p>
    <w:p>
      <w:pPr>
        <w:spacing w:after="0"/>
        <w:ind w:left="0"/>
        <w:jc w:val="left"/>
      </w:pPr>
      <w:r>
        <w:br/>
      </w:r>
    </w:p>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Қызыл суат ауылдық округі</w:t>
      </w:r>
    </w:p>
    <w:p>
      <w:pPr>
        <w:spacing w:after="0"/>
        <w:ind w:left="0"/>
        <w:jc w:val="left"/>
      </w:pPr>
      <w:r>
        <w:br/>
      </w:r>
    </w:p>
    <w:p>
      <w:pPr>
        <w:spacing w:after="0"/>
        <w:ind w:left="0"/>
        <w:jc w:val="both"/>
      </w:pPr>
      <w:r>
        <w:drawing>
          <wp:inline distT="0" distB="0" distL="0" distR="0">
            <wp:extent cx="78105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Мәншүк Мәметова ауылы</w:t>
      </w:r>
    </w:p>
    <w:p>
      <w:pPr>
        <w:spacing w:after="0"/>
        <w:ind w:left="0"/>
        <w:jc w:val="left"/>
      </w:pPr>
      <w:r>
        <w:br/>
      </w:r>
    </w:p>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Нұресіл ауылдық округі</w:t>
      </w:r>
    </w:p>
    <w:p>
      <w:pPr>
        <w:spacing w:after="0"/>
        <w:ind w:left="0"/>
        <w:jc w:val="left"/>
      </w:pPr>
      <w:r>
        <w:br/>
      </w:r>
    </w:p>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Оразақ ауылдық округі</w:t>
      </w:r>
    </w:p>
    <w:p>
      <w:pPr>
        <w:spacing w:after="0"/>
        <w:ind w:left="0"/>
        <w:jc w:val="left"/>
      </w:pPr>
      <w:r>
        <w:br/>
      </w:r>
    </w:p>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Рахымжан Қошқарбаев ауылдық округі</w:t>
      </w:r>
    </w:p>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Родина ауылдық округі</w:t>
      </w:r>
    </w:p>
    <w:p>
      <w:pPr>
        <w:spacing w:after="0"/>
        <w:ind w:left="0"/>
        <w:jc w:val="left"/>
      </w:pPr>
      <w:r>
        <w:br/>
      </w:r>
    </w:p>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Софиевка ауылдық округі</w:t>
      </w:r>
    </w:p>
    <w:p>
      <w:pPr>
        <w:spacing w:after="0"/>
        <w:ind w:left="0"/>
        <w:jc w:val="left"/>
      </w:pPr>
      <w:r>
        <w:br/>
      </w:r>
    </w:p>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Талапкер, Қажымұқан, Ыбырай Алтынсарин ауылдары</w:t>
      </w:r>
    </w:p>
    <w:p>
      <w:pPr>
        <w:spacing w:after="0"/>
        <w:ind w:left="0"/>
        <w:jc w:val="left"/>
      </w:pP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Тасты ауылдық округі</w:t>
      </w:r>
    </w:p>
    <w:p>
      <w:pPr>
        <w:spacing w:after="0"/>
        <w:ind w:left="0"/>
        <w:jc w:val="left"/>
      </w:pPr>
      <w:r>
        <w:br/>
      </w:r>
    </w:p>
    <w:p>
      <w:pPr>
        <w:spacing w:after="0"/>
        <w:ind w:left="0"/>
        <w:jc w:val="both"/>
      </w:pPr>
      <w:r>
        <w:drawing>
          <wp:inline distT="0" distB="0" distL="0" distR="0">
            <wp:extent cx="7810500" cy="647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647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Шалқар ауылдық округі</w:t>
      </w:r>
    </w:p>
    <w:p>
      <w:pPr>
        <w:spacing w:after="0"/>
        <w:ind w:left="0"/>
        <w:jc w:val="left"/>
      </w:pPr>
      <w:r>
        <w:br/>
      </w:r>
    </w:p>
    <w:p>
      <w:pPr>
        <w:spacing w:after="0"/>
        <w:ind w:left="0"/>
        <w:jc w:val="both"/>
      </w:pPr>
      <w:r>
        <w:drawing>
          <wp:inline distT="0" distB="0" distL="0" distR="0">
            <wp:extent cx="7810500" cy="758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758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Целиноград ауданының</w:t>
            </w:r>
            <w:r>
              <w:br/>
            </w:r>
            <w:r>
              <w:rPr>
                <w:rFonts w:ascii="Times New Roman"/>
                <w:b w:val="false"/>
                <w:i w:val="false"/>
                <w:color w:val="000000"/>
                <w:sz w:val="20"/>
              </w:rPr>
              <w:t>2025-2029 жылдарға арналған</w:t>
            </w:r>
            <w:r>
              <w:br/>
            </w:r>
            <w:r>
              <w:rPr>
                <w:rFonts w:ascii="Times New Roman"/>
                <w:b w:val="false"/>
                <w:i w:val="false"/>
                <w:color w:val="000000"/>
                <w:sz w:val="20"/>
              </w:rPr>
              <w:t>жайылымдарды</w:t>
            </w:r>
            <w:r>
              <w:br/>
            </w:r>
            <w:r>
              <w:rPr>
                <w:rFonts w:ascii="Times New Roman"/>
                <w:b w:val="false"/>
                <w:i w:val="false"/>
                <w:color w:val="000000"/>
                <w:sz w:val="20"/>
              </w:rPr>
              <w:t>басқару және оларды пайдалану</w:t>
            </w:r>
            <w:r>
              <w:br/>
            </w:r>
            <w:r>
              <w:rPr>
                <w:rFonts w:ascii="Times New Roman"/>
                <w:b w:val="false"/>
                <w:i w:val="false"/>
                <w:color w:val="000000"/>
                <w:sz w:val="20"/>
              </w:rPr>
              <w:t>жоспарына 6-қосымша</w:t>
            </w:r>
          </w:p>
        </w:tc>
      </w:tr>
    </w:tbl>
    <w:bookmarkStart w:name="z17" w:id="9"/>
    <w:p>
      <w:pPr>
        <w:spacing w:after="0"/>
        <w:ind w:left="0"/>
        <w:jc w:val="left"/>
      </w:pPr>
      <w:r>
        <w:rPr>
          <w:rFonts w:ascii="Times New Roman"/>
          <w:b/>
          <w:i w:val="false"/>
          <w:color w:val="000000"/>
        </w:rPr>
        <w:t xml:space="preserve"> Тиісті әкімшілік-аумақтық бірлікте жайылымдарды ұтымды пайдалану үшін қажетті талаптар 3-кесте. Жайылымдарды бөлу</w:t>
      </w:r>
    </w:p>
    <w:bookmarkEnd w:id="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 үшін қажетті жайылым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Көпшілік пайдаланатын жайылымдардың алаңы, гектар</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жайылымдардың алаңы,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Өтеміс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Төңкеріс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Қосшоқы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Қараменді батыр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Берілмеген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116671400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Акмешіт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Отаутүскен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Қаратомар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Жалғызқұдык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Жайнақ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Жұртшылықтың жеке ауласындағы ауыл шаруашылығы жануарларын жаю бойынша қажеттілік 274239 гектарды құрайды.</w:t>
      </w:r>
    </w:p>
    <w:p>
      <w:pPr>
        <w:spacing w:after="0"/>
        <w:ind w:left="0"/>
        <w:jc w:val="left"/>
      </w:pPr>
      <w:r>
        <w:rPr>
          <w:rFonts w:ascii="Times New Roman"/>
          <w:b/>
          <w:i w:val="false"/>
          <w:color w:val="000000"/>
        </w:rPr>
        <w:t xml:space="preserve"> 4-кесте. Жайылымдарды геоботаникалық зерттеу деректері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ауыл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аймақтар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Кіші аймақтар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типі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Жайылымның орташа өнімділігі, центнер/ гектар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Құрғақ 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Аралас шөп-айрауықты, жатаған бидайық-қамысты, жусан-бетегелі.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Садақбоз қау-сұлыбасты, бетеге, жусан-көделі-бұталы, жусан-көкпекті, жатаған бидайық-қамысты.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Сұлыбас-бетеге-тобылғылы, көде-бетегелі, жусан-бетегелі, көкпек-қара жусанды, айрауық-аралас шөп-жатағанбидайықты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көкпекті, көкпек-қара жусанды, айрауық-аралас шөп-жатаған бидайықты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Көкпекті, көкпек-жусан-биюргунды, көде-бетеге-ксерофитті аралас шөпті, жатаған бидайық, бетеге-көделі, жусан-бетегелі.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көкпек-қара жусанды, айрауық-аралас шөп-жатаған бидайықты, астық тұқымдас-аралас шөпті.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 Қаражар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Айрауық-аралас шөп, жатаған бидайық-қамысты.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көкпек-қара жусанды, садақбоз қау-сұлыбас-бетегелі, жусан-көде-бұталы, жатаған бидайық-қамысты.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көкпекті және көкпекті-қара жусанды, айрауықты-аралас шөпті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Жатаған бидайық-аралас шөп-айрауықты, көде-бетеге-көкпекті, көкпекті-жусан-биюргунды.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Аралас шөп-айрауықты, жатаған бидайық-қамысты, көде-бетегелі, жусан-бетегелі-көкпекті.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астық тұқымдас-аралас шөпті, аралас шөп-астық тұқымдас шөпті, айрауық-аралас шөпті, жатаған бидайық-қамысты.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көкпекті-қара жусанды, аралас шөп-жатаған бидайықты, көкпекті-жусан-биюргунды.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Аралас шөп-айрауықты, жатаған бидайық-қамысты, жусан-бетегелі.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Көде-сұлыбас-бетегелі, жусан-көде-бұталы, жусан-көкпекті-аралас шөп, жатаған бидайық-көде-бетегелі, жусан-бетегелі, көкпекті.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 Қажымұқан, Ыбырай Алтынсарин</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көкпекті және көкпекті-қара жусанды, айрауық-аралас шөпті.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Көде-бетегелі, жусан-бетегелі, көкпекті және көкпекті-қара жусанды, айрауық-аралас шөпті.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Айрауық-аралас шөп, жатаған бидайық-қамысты, көде-бетегелі, жусан-бетеге-көкпекті.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bl>
    <w:p>
      <w:pPr>
        <w:spacing w:after="0"/>
        <w:ind w:left="0"/>
        <w:jc w:val="left"/>
      </w:pPr>
      <w:r>
        <w:rPr>
          <w:rFonts w:ascii="Times New Roman"/>
          <w:b/>
          <w:i w:val="false"/>
          <w:color w:val="000000"/>
        </w:rPr>
        <w:t xml:space="preserve"> 5-кесте. Елді мекендер бойынша аналық (сауын) малды орналастыруға арналған жайылымдарды бөлу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мекеннің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Қоғамдық жайылымдардың ауданы, гектар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Сауын сиырлардың саны, басы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басына шаққандағы жайылымға қойылатын талаптар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(гектар)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Өтеміс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Төнкеріс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Қосшоқы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Қарамеңді батыр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Мортық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Сарыадыр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Аққайың</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Шұбар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Преображенка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Сарыкөл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Ақмешіт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Отаутүскен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Қаратомар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Жалғызкұдық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Гай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Жайнақ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Раздольное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58888</w:t>
            </w:r>
          </w:p>
        </w:tc>
      </w:tr>
    </w:tbl>
    <w:p>
      <w:pPr>
        <w:spacing w:after="0"/>
        <w:ind w:left="0"/>
        <w:jc w:val="left"/>
      </w:pPr>
      <w:r>
        <w:rPr>
          <w:rFonts w:ascii="Times New Roman"/>
          <w:b/>
          <w:i w:val="false"/>
          <w:color w:val="000000"/>
        </w:rPr>
        <w:t xml:space="preserve"> 6-кесте. Жайылымдық инфрақұрылым объектілері және ауыл шаруашылығы жануарларын өткізуге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 (биометриялық шұңқырлар)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left"/>
      </w:pPr>
      <w:r>
        <w:rPr>
          <w:rFonts w:ascii="Times New Roman"/>
          <w:b/>
          <w:i w:val="false"/>
          <w:color w:val="000000"/>
        </w:rPr>
        <w:t xml:space="preserve"> 7-кесте. Ауыл шаруашылығы жануарларын сәйкестендіру дерекқорынан алынған ауыл шаруашылығы жануарлары басының саны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116630000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116648700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116648000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116652000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 суат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116658000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116637000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116649000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116661000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116653000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116672500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17849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bl>
    <w:p>
      <w:pPr>
        <w:spacing w:after="0"/>
        <w:ind w:left="0"/>
        <w:jc w:val="left"/>
      </w:pPr>
      <w:r>
        <w:rPr>
          <w:rFonts w:ascii="Times New Roman"/>
          <w:b/>
          <w:i w:val="false"/>
          <w:color w:val="000000"/>
        </w:rPr>
        <w:t xml:space="preserve"> 8-кесте.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Ауылдың, ауылдық округтің атауы</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 текешіктер)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Ақмол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Арайлы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Жарлыкөл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батыр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Қараөткел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Қажымұқан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суат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Мәншүк Мәметова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Нұресіл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Рахымжан Қошқарбаев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Родина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Софиевка</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Талапкер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Шалқар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 Алтынсарин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