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89ec" w14:textId="2368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жергілікті қоғамдастықтың бөлек жиындарын өткізу тәртібін бекіту туралы</w:t>
      </w:r>
    </w:p>
    <w:p>
      <w:pPr>
        <w:spacing w:after="0"/>
        <w:ind w:left="0"/>
        <w:jc w:val="both"/>
      </w:pPr>
      <w:r>
        <w:rPr>
          <w:rFonts w:ascii="Times New Roman"/>
          <w:b w:val="false"/>
          <w:i w:val="false"/>
          <w:color w:val="000000"/>
          <w:sz w:val="28"/>
        </w:rPr>
        <w:t>Ақмола облысы Жарқайың аудандық мәслихатының 2025 жылғы 26 қарашадағы № 8С-60/3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Жарқайың ауданында жергілікті қоғамдастықтың бөлек жиындарын өткізу тәртібі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26 қарашадағы № 8С-60/3</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Жарқайың ауданындағы елді мекендер аумағында жергілікті қоғамдастықтың бөлек жиындарын өткізу тәртібі</w:t>
      </w:r>
    </w:p>
    <w:bookmarkEnd w:id="3"/>
    <w:bookmarkStart w:name="z6" w:id="4"/>
    <w:p>
      <w:pPr>
        <w:spacing w:after="0"/>
        <w:ind w:left="0"/>
        <w:jc w:val="left"/>
      </w:pPr>
      <w:r>
        <w:rPr>
          <w:rFonts w:ascii="Times New Roman"/>
          <w:b/>
          <w:i w:val="false"/>
          <w:color w:val="000000"/>
        </w:rPr>
        <w:t xml:space="preserve"> 1-бөлім. Жалпы ережелер</w:t>
      </w:r>
    </w:p>
    <w:bookmarkEnd w:id="4"/>
    <w:p>
      <w:pPr>
        <w:spacing w:after="0"/>
        <w:ind w:left="0"/>
        <w:jc w:val="both"/>
      </w:pPr>
      <w:r>
        <w:rPr>
          <w:rFonts w:ascii="Times New Roman"/>
          <w:b w:val="false"/>
          <w:i w:val="false"/>
          <w:color w:val="000000"/>
          <w:sz w:val="28"/>
        </w:rPr>
        <w:t xml:space="preserve">
      1. Осы Жарқайың ауданының аумағында жергілікті қоғамдастықтың бөлек жиындарын өткізу тәртібі (бұдан әрі –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әзірленді және аудандық маңызы бар қала, ауыл және ауылдық округ тұрғындарының жергілікті қоғамдастықтың бөлек жиындарын өткізу тәртібін белгілейді.</w:t>
      </w:r>
    </w:p>
    <w:p>
      <w:pPr>
        <w:spacing w:after="0"/>
        <w:ind w:left="0"/>
        <w:jc w:val="both"/>
      </w:pPr>
      <w:r>
        <w:rPr>
          <w:rFonts w:ascii="Times New Roman"/>
          <w:b w:val="false"/>
          <w:i w:val="false"/>
          <w:color w:val="000000"/>
          <w:sz w:val="28"/>
        </w:rPr>
        <w:t>
      2. Осы Тәртіпте келесідей негізгі ұғымдар пайдаланылады:</w:t>
      </w:r>
    </w:p>
    <w:p>
      <w:pPr>
        <w:spacing w:after="0"/>
        <w:ind w:left="0"/>
        <w:jc w:val="both"/>
      </w:pPr>
      <w:r>
        <w:rPr>
          <w:rFonts w:ascii="Times New Roman"/>
          <w:b w:val="false"/>
          <w:i w:val="false"/>
          <w:color w:val="000000"/>
          <w:sz w:val="28"/>
        </w:rPr>
        <w:t>
      1) жергілікті қоғамдастықтың бөлек жиыны – аудандық маңызы бар қала, ауыл және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7" w:id="5"/>
    <w:p>
      <w:pPr>
        <w:spacing w:after="0"/>
        <w:ind w:left="0"/>
        <w:jc w:val="left"/>
      </w:pPr>
      <w:r>
        <w:rPr>
          <w:rFonts w:ascii="Times New Roman"/>
          <w:b/>
          <w:i w:val="false"/>
          <w:color w:val="000000"/>
        </w:rPr>
        <w:t xml:space="preserve"> 2-бөлім. Жергілікті қоғамдастықтың бөлек жиындарын өткізу тәртібі</w:t>
      </w:r>
    </w:p>
    <w:bookmarkEnd w:id="5"/>
    <w:p>
      <w:pPr>
        <w:spacing w:after="0"/>
        <w:ind w:left="0"/>
        <w:jc w:val="both"/>
      </w:pPr>
      <w:r>
        <w:rPr>
          <w:rFonts w:ascii="Times New Roman"/>
          <w:b w:val="false"/>
          <w:i w:val="false"/>
          <w:color w:val="000000"/>
          <w:sz w:val="28"/>
        </w:rPr>
        <w:t>
      3. Жергілікті қоғамдастықтың бөлек жиындарын өткізу үшін аудандық маңызы бар қала, ауыл және ауылдық округ аумақтары учаскелерге (аудандық маңызы бар қала, ауыл және ауылдық округ)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Аудандық маңызы бар қала, ауыл және ауылдық округ әкімі жергілікті қоғамдастықтың бөлек жиынын шақырады және оның ұйымдастырылуын қамтамасыз етеді.</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 ауылдын және ауылдық округтің әкімі, Жарқайың ауданы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аудандық маңызы бар қаланың, ауылдың және ауылдық округтің,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және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қаланың, ауылдың және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 барысында хаттама жүргізіледі, оны рәсімдеу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аудандық маңызы бар қала, ауыл және ауылдық округ, шағын аудан, көше, көппәтерлі тұрғын үй тұрғындары өкілдерінің кандидатураларын Жарқайың аудандық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түрде, әр кандидатура бойынша жеке-жеке өткізіледі. Жергілікті қоғамдастықтың бөлек жиынына қатысушылардың ең көп даусын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ауылдың және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