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1cf0" w14:textId="0841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2025 жылғы 27 қарашадағы № 8С-40/3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ауданында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белгіленген мөлшерлеменің мөлшері 4% - дан 2%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Есіл аудандық мәслихатының "Мөлшерлеме мөлшерін төмендету туралы" 2024 жылғы 19 наурыздағы № 8С-18/2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8720-03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А.Әділбаева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