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350a" w14:textId="5103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25 желтоқсандағы №8С-31/2 "2025-2027 жылдарға арналған Есіл қаласының, Красногорский кентінің,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13 қарашадағы № 8С-39/3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Есіл қаласының, Красногорский кентінің, ауылдардың және ауылдық округтердің бюджеттері туралы" 2024 жылғы 25 желтоқсандағы № 8С-31/2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375172,5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(-47722,9)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47722,9 мың теңге".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28523,1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-113,2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31649,8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(-3126,7)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3126,7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25837,9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(-1425,9)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1425,9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31700,0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32320,8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(-620,8)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–(-1420,6)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31765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(-1554,9)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1554,9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68462,8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(-6779,8)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6779,8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35244,4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–(-7072,4)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7072,4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30240,1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(-4729,1)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4729,1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46086,4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46823,4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(-1645,8)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–1645,8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(-235,8)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–235,8 мың теңге".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төрайымының өкілеттігін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13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Жаныспай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Заречный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Интернациональный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Красивинский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Красногорский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Московский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қосымша 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Орловка ауылының бюджеті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Свободный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Юбилейный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