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71b" w14:textId="54d7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