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1325" w14:textId="9171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2024 жылғы 23 желтоқсандағы № 8С 24/2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2025 жылғы 18 желтоқсандағы № 8С 34/4 шешімі</w:t>
      </w:r>
    </w:p>
    <w:p>
      <w:pPr>
        <w:spacing w:after="0"/>
        <w:ind w:left="0"/>
        <w:jc w:val="both"/>
      </w:pPr>
      <w:bookmarkStart w:name="z1" w:id="0"/>
      <w:r>
        <w:rPr>
          <w:rFonts w:ascii="Times New Roman"/>
          <w:b w:val="false"/>
          <w:i w:val="false"/>
          <w:color w:val="000000"/>
          <w:sz w:val="28"/>
        </w:rPr>
        <w:t>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"2025-2027 жылдарға арналған аудандық бюджет туралы" 2024 жылғы 23 желтоқсандағы № 8С 24/2 (Нормативтік құқықтық актілерді мемлекеттік тіркеу тізілімінде № 205471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3-косымшаларға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11 630 485,0 мың теңге, оның ішінде:</w:t>
      </w:r>
    </w:p>
    <w:p>
      <w:pPr>
        <w:spacing w:after="0"/>
        <w:ind w:left="0"/>
        <w:jc w:val="both"/>
      </w:pPr>
      <w:r>
        <w:rPr>
          <w:rFonts w:ascii="Times New Roman"/>
          <w:b w:val="false"/>
          <w:i w:val="false"/>
          <w:color w:val="000000"/>
          <w:sz w:val="28"/>
        </w:rPr>
        <w:t>
      салықтық түсімдер – 2 754 898,8 мың теңге;</w:t>
      </w:r>
    </w:p>
    <w:p>
      <w:pPr>
        <w:spacing w:after="0"/>
        <w:ind w:left="0"/>
        <w:jc w:val="both"/>
      </w:pPr>
      <w:r>
        <w:rPr>
          <w:rFonts w:ascii="Times New Roman"/>
          <w:b w:val="false"/>
          <w:i w:val="false"/>
          <w:color w:val="000000"/>
          <w:sz w:val="28"/>
        </w:rPr>
        <w:t>
      салықтық емес түсімдер – 66 701,6 мың теңге;</w:t>
      </w:r>
    </w:p>
    <w:p>
      <w:pPr>
        <w:spacing w:after="0"/>
        <w:ind w:left="0"/>
        <w:jc w:val="both"/>
      </w:pPr>
      <w:r>
        <w:rPr>
          <w:rFonts w:ascii="Times New Roman"/>
          <w:b w:val="false"/>
          <w:i w:val="false"/>
          <w:color w:val="000000"/>
          <w:sz w:val="28"/>
        </w:rPr>
        <w:t>
      негізгі капиталды сатудан түсетін түсімдер – 30 233,2 мың теңге;</w:t>
      </w:r>
    </w:p>
    <w:p>
      <w:pPr>
        <w:spacing w:after="0"/>
        <w:ind w:left="0"/>
        <w:jc w:val="both"/>
      </w:pPr>
      <w:r>
        <w:rPr>
          <w:rFonts w:ascii="Times New Roman"/>
          <w:b w:val="false"/>
          <w:i w:val="false"/>
          <w:color w:val="000000"/>
          <w:sz w:val="28"/>
        </w:rPr>
        <w:t>
      трансферттер түсімі – 8 778 651,4 мың теңге;</w:t>
      </w:r>
    </w:p>
    <w:p>
      <w:pPr>
        <w:spacing w:after="0"/>
        <w:ind w:left="0"/>
        <w:jc w:val="both"/>
      </w:pPr>
      <w:r>
        <w:rPr>
          <w:rFonts w:ascii="Times New Roman"/>
          <w:b w:val="false"/>
          <w:i w:val="false"/>
          <w:color w:val="000000"/>
          <w:sz w:val="28"/>
        </w:rPr>
        <w:t>
      2) шығындар – 11 900 837,4 мың теңге;</w:t>
      </w:r>
    </w:p>
    <w:p>
      <w:pPr>
        <w:spacing w:after="0"/>
        <w:ind w:left="0"/>
        <w:jc w:val="both"/>
      </w:pPr>
      <w:r>
        <w:rPr>
          <w:rFonts w:ascii="Times New Roman"/>
          <w:b w:val="false"/>
          <w:i w:val="false"/>
          <w:color w:val="000000"/>
          <w:sz w:val="28"/>
        </w:rPr>
        <w:t>
      3) таза бюджеттік кредиттеу – - 63 280,1 мың теңге:</w:t>
      </w:r>
    </w:p>
    <w:p>
      <w:pPr>
        <w:spacing w:after="0"/>
        <w:ind w:left="0"/>
        <w:jc w:val="both"/>
      </w:pPr>
      <w:r>
        <w:rPr>
          <w:rFonts w:ascii="Times New Roman"/>
          <w:b w:val="false"/>
          <w:i w:val="false"/>
          <w:color w:val="000000"/>
          <w:sz w:val="28"/>
        </w:rPr>
        <w:t>
      бюджеттік кредиттер – 4 000,0 мың теңге;</w:t>
      </w:r>
    </w:p>
    <w:p>
      <w:pPr>
        <w:spacing w:after="0"/>
        <w:ind w:left="0"/>
        <w:jc w:val="both"/>
      </w:pPr>
      <w:r>
        <w:rPr>
          <w:rFonts w:ascii="Times New Roman"/>
          <w:b w:val="false"/>
          <w:i w:val="false"/>
          <w:color w:val="000000"/>
          <w:sz w:val="28"/>
        </w:rPr>
        <w:t>
      бюджеттік кредиттерді өтеу – 67 280,1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-207 072,3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207 072,3 мың теңге:</w:t>
      </w:r>
    </w:p>
    <w:p>
      <w:pPr>
        <w:spacing w:after="0"/>
        <w:ind w:left="0"/>
        <w:jc w:val="both"/>
      </w:pPr>
      <w:r>
        <w:rPr>
          <w:rFonts w:ascii="Times New Roman"/>
          <w:b w:val="false"/>
          <w:i w:val="false"/>
          <w:color w:val="000000"/>
          <w:sz w:val="28"/>
        </w:rPr>
        <w:t>
      қарыздар түсімі – 4 000,0 мың теңге;</w:t>
      </w:r>
    </w:p>
    <w:p>
      <w:pPr>
        <w:spacing w:after="0"/>
        <w:ind w:left="0"/>
        <w:jc w:val="both"/>
      </w:pPr>
      <w:r>
        <w:rPr>
          <w:rFonts w:ascii="Times New Roman"/>
          <w:b w:val="false"/>
          <w:i w:val="false"/>
          <w:color w:val="000000"/>
          <w:sz w:val="28"/>
        </w:rPr>
        <w:t>
      қарыздарды өтеу – 117 019,6 мың теңге;</w:t>
      </w:r>
    </w:p>
    <w:p>
      <w:pPr>
        <w:spacing w:after="0"/>
        <w:ind w:left="0"/>
        <w:jc w:val="both"/>
      </w:pPr>
      <w:r>
        <w:rPr>
          <w:rFonts w:ascii="Times New Roman"/>
          <w:b w:val="false"/>
          <w:i w:val="false"/>
          <w:color w:val="000000"/>
          <w:sz w:val="28"/>
        </w:rPr>
        <w:t>
      бюджет қаражатының пайдаланылатын қалдықтары – 320 091,9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 34/4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2 754 898,8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8 778 651,4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8 451 927,4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8 451 927,4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11 900 837,4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1 601 952,2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964 436,6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266 261,6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650 439,6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26 768,2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838 654,7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791 713,1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 34/4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2025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7 193 315,0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орталық қазандықты реконструкциялау,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жүз пәтерлі бес тұрғын үйді қосуды ескере отырып, жылу желілерін реконструкциялау және салу,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(жөргектер) 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ментальді бұзушылықтары бар балаларға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8С 34/4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ауылындағы су құбырлары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Магдалиновка және Хрящевка ауылдарында су құбырлары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Родионовка мен Калиновка ауылдарында су құбырлары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спорт кешенін салу,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жылумен жабдықтау желілерін салу 2-кезек,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су" шаруашылық жүргізу құқығындағы мемлекеттік коммуналдық кәсіпорны кәсіпорнының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 және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аудандық мәдениет үйі мен Атбасар орталықтандырылған аудандық кітапханасын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