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56c6" w14:textId="38a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қарашадағы № 8С 33/2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 мөлшері 4 пайыздан 2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