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4114" w14:textId="6544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Аршалы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&amp;#601;кімдері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Аршалы аудандық мәслихатының 2025 жылғы 19 желтоқсандағы № 45/3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3-тармағымен.</w:t>
      </w:r>
    </w:p>
    <w:bookmarkStart w:name="z1" w:id="0"/>
    <w:p>
      <w:pPr>
        <w:spacing w:after="0"/>
        <w:ind w:left="0"/>
        <w:jc w:val="both"/>
      </w:pP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2026 жылға арналған Аршалы ауданының ауылдық елді мекендеріне жұмыс істеуге және тұруға келген басшы лауазымдарды атқаратын адамдарды қоспағанда, денсаулық сақтау, білім беру, әлеуметтік қамсыздандыру, мәдениет, спорт және агроөнеркәсіптік кешен саласындағы мамандарға, кенттер, ауылдық округтер əкімдері аппараттарының мемлекеттік қызметшілеріне ұсынылсын: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xml:space="preserve">
      ауылдық елді мекендерге келген мамандар үшін айлық есептік көрсеткіштің екі мың еселенген мөлшерінен аспайтын сомада айқындалсын. </w:t>
      </w:r>
    </w:p>
    <w:bookmarkStart w:name="z3" w:id="2"/>
    <w:p>
      <w:pPr>
        <w:spacing w:after="0"/>
        <w:ind w:left="0"/>
        <w:jc w:val="both"/>
      </w:pPr>
      <w:r>
        <w:rPr>
          <w:rFonts w:ascii="Times New Roman"/>
          <w:b w:val="false"/>
          <w:i w:val="false"/>
          <w:color w:val="000000"/>
          <w:sz w:val="28"/>
        </w:rPr>
        <w:t>
      2. Көтерме жәрдемақы және тұрғын үй сатып алу немесе салу үшін әлеуметтік қолдау – бюджеттік кредит, басшы лауазымдардағы адамдарды қоспағанда, "Б" корпусының мемлекеттік әкімшілік қызметшілеріне беріледі.</w:t>
      </w:r>
    </w:p>
    <w:bookmarkEnd w:id="2"/>
    <w:bookmarkStart w:name="z4" w:id="3"/>
    <w:p>
      <w:pPr>
        <w:spacing w:after="0"/>
        <w:ind w:left="0"/>
        <w:jc w:val="both"/>
      </w:pPr>
      <w:r>
        <w:rPr>
          <w:rFonts w:ascii="Times New Roman"/>
          <w:b w:val="false"/>
          <w:i w:val="false"/>
          <w:color w:val="000000"/>
          <w:sz w:val="28"/>
        </w:rPr>
        <w:t>
      3. Осы шешім 2026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Ә.Балташев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