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5945" w14:textId="5b95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24 желтоқсандағы № С 33-1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11 шілдедегі № С 42-1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1, 2 және 3-қосымшаларға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6 455 608, 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1 673 002,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17 138,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–380 725,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4 384 743,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6 318 681, 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13 828, 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23 592,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9 763, 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123 098, 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-123 098,9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-123 098,9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657 725,00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38 242,00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595 891,00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аудан бюджетiне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2 376 932,1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1 135 365,9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атаулы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737 544,2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374 846,2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Автомобиль жолдарын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2024-2025 жылдарға жылу беру мезгілін аяқтауға (көмір сатып 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құрылыс, инженерлік коммуникациялық инфрақұрылымды дамытуға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моноқалалардағы бюджеттік инвестициялық жобаларды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аудандық маңызы бар қала, ауыл, ауылдық округ бюджеттерiне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аудандық маңызы бар қала, ауыл, ауылдық округ бюджеттерiне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ағымдағы шығындары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ағымдағы шығындары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