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afc" w14:textId="d83b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25 желтоқсандағы № 8С-19/2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25 қарашадағы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қала бюджеті туралы" 2024 жылғы 25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13 287 452,8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9 731 563,1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75 023,7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46 762,7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3 434 103,3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13 159 232,3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- 833 944,2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841 808,2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182 464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779 700,7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- 779 700,7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13 287 452,8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9 731 563,1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Изобильный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20-шы шағын ауданға дейінгі Новосібір көшесіндегі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0- 0,193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қаласының Бестөбе кентіндегі Тәуелсіздік (1,31 км), Тоқтаров (1,09 км), Қ. Ержанов (0,83 км), С.Сейфуллин (0,865), Кеншілер (0,91 км) көшелерінің автомобиль жолын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