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6d7d" w14:textId="44f6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2024 жылғы 25 желтоқсандағы № 8С-19/2 "2025-2027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22 тамыздағы № 8С-24/2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"2025-2027 жылдарға арналған қала бюджеті туралы" 2024 жылғы 25 желтоқсандағы № 8С-19/2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14 455 443,3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10 764 124,5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66 942,1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3 574 747,7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14 321 682,8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- 833 944,2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841 808,2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188 004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188 004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779 700,7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- 779 700,7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-779 700,7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Қарабұлақ ауылында мәдениет үйін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Изобильный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өтумен жобалау-сметалық құжаттаманы әзірлеу, Степногорск қаласының нөсер кәрізін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тазарту құрылыстарын қайта жаңарту, жобалау-сметалық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Степная көшесі бойынша Парковая көшесінен 20 шағын ауданға дейінгі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 көшесінен 20-шы шағын ауданға дейінгі Новосібір көшесіндегі автомобиль жолын қайта жаңартуға (Мир көшесінен Сарыарқа көшесіне дейінгі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0- 0,193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