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bd88" w14:textId="5bbb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бойынша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28 қарашадағы № С-26/3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27 желтоқсандағы № 347 "Қазақстан Республикасы Мәдениет және спорт министрінің 2023 жылғы 14 шілдедегі №181 "Шетелдіктер үшін туристік жарнаны төлеу қағидаларын бекіту туралы" бұйрығына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№33110 болып тіркелген) сәйкес,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бойынша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