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4a60" w14:textId="0f44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2015 жылғы 6 наурыздағы № С-35/4 "Көкшетау қаласында мүгедектігі бар балалар қатарындағы кемтар балаларды жеке оқыту жоспары бойынша үйде оқытуға жұмсаған шығындарды өндіріп алу тәртібін және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11 маусымдағы № С-23/4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қаласында мүгедектігі бар балалар қатарындағы кемтар балаларды жеке оқыту жоспары бойынша үйде оқытуға жұмсаған шығындарды өндіріп алу тәртібін және мөлшерін айқындау туралы" Көкшетау қалалық мәслихатының 2015 жылғы 6 наурыздағы № С-35/4 (Нормативтік құқықтық актілерді мемлекеттік тіркеу тізілімінде № 4729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балалардың жеке оқыту жоспары бойынша үйде оқытуға жұмсаған шығындарды өндіріп алу (бұдан әрі-оқытуға жұмсаған шығындарын өндіріп алу) мүгедектігі бар балалардың үйде оқу фактісін растайтын оқу орнының анықтамасы негізінде "Көкшетау қаласының жұмыспен қамту және әлеуметтік бағдарламалар бөлімі" мемлекеттік мекемесімен жүзеге асырылады.".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Көкшетау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