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cd5" w14:textId="bbf9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акваөсіру (балық өсіру шаруашылығы) өнімінің өнімділігі мен сапасын арттыруға, сондай-ақ асыл тұқымды балық өсіруді дамытуға арналған 2025 жылғы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5 қыркүйектегі № А-9/476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акваөсіру (балық өсіру шаруашылығы) өнімінің өнімділігі мен сапасын арттыруға, сондай-ақ асыл тұқымды балық өсіруді дамытуға арналған 2025 жылғы субсидиялар көлемі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А.Әміренова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акваөсіру (балық өсіру шаруашылығы) өнімінің өнімділігі мен сапасын арттыруға, сондай-ақ асыл тұқымды балық өсіруді дамытуға арналған 2025 жылғы субсидиялар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балық түрлерін және оның будандарын өсіру кезінде пайдаланылатын азықтарды сатып алу шығыстарын өтеу бойынша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балықтар түрлерінің және оның будандарының балық өсіру материалы сатып алғаны үшін шығыстарды өтеу бойынша субсидиялар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