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9cd5" w14:textId="bbf9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акваөсіру (балық өсіру шаруашылығы) өнімінің өнімділігі мен сапасын арттыруға, сондай-ақ асыл тұқымды балық өсіруді дамытуға арналған 2025 жылғы субсидиялар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5 қыркүйектегі № А-9/476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 акваөсіру (балық өсіру шаруашылығы) өнімінің өнімділігі мен сапасын арттыруға, сондай-ақ асыл тұқымды балық өсіруді дамытуға арналған 2025 жылғы субсидиялар көлемі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А.Әміренова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акваөсіру (балық өсіру шаруашылығы) өнімінің өнімділігі мен сапасын арттыруға, сондай-ақ асыл тұқымды балық өсіруді дамытуға арналған 2025 жылғы субсидиялар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балық түрлерін және оның будандарын өсіру кезінде пайдаланылатын азықтарды сатып алу шығыстарын өтеу бойынша субсидиялар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 балықтар түрлерінің және оның будандарының балық өсіру материалы сатып алғаны үшін шығыстарды өтеу бойынша субсидиялар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