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cfbe" w14:textId="eabc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басым дақылдар, оның ішінде көпжылдық екпелер өндірісін дамытуды субсидиялауға арналған басым дақылдар тізбесін және субсидия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4 маусымдағы № А-6/295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2025 жылға арналған басым дақылдар, оның ішінде көпжылдық екпелер өндірісін дамытуды субсидиялауға арналған басым дақылдар тізбесі және субсидия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басым дақылдар, оның ішінде көпжылдық екпелер өндірісін дамытуды субсидиялауға арналған басым дақылдар тізбесі және субсидия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