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3ac2" w14:textId="b7c3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Әскери-патриоттық тәрбие жөніндегі аумақтық үйлестіру кеңестері туралы үлгілік ережені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8 тамыздағы № 1015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16.09.2025 ж. ерте емес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Әскери-патриоттық тәрбие жөніндегі аумақтық үйлестіру кеңестері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 осы бұйрықты алғашқы ресми жарияланған күнінен кейін Қазақстан Республикасы Қорғаныс министрлігінің интернет-ресурсына орналастыруды.</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бірақ 2025 жылғы 16 қыркүйектен ерте емес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Қорғаныс министрі авиация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"08"тамыздағы</w:t>
            </w:r>
            <w:r>
              <w:br/>
            </w:r>
            <w:r>
              <w:rPr>
                <w:rFonts w:ascii="Times New Roman"/>
                <w:b w:val="false"/>
                <w:i w:val="false"/>
                <w:color w:val="000000"/>
                <w:sz w:val="20"/>
              </w:rPr>
              <w:t>№1015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Әскери-патриоттық тәрбие жөніндегі аумақтық үйлестіру кеңестері туралы үлгілік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Әскери-патриоттық тәрбие жөніндегі аумақтық үйлестіру кеңесі (бұдан әрі – аумақтық үйлестіру кеңесі) облыстардың, республикалық маңызы бар қалалардың, астананың жергілікті атқарушы органдарында құрылатын консультативтік-кеңесші орган болып табылады.</w:t>
      </w:r>
    </w:p>
    <w:bookmarkEnd w:id="8"/>
    <w:bookmarkStart w:name="z15" w:id="9"/>
    <w:p>
      <w:pPr>
        <w:spacing w:after="0"/>
        <w:ind w:left="0"/>
        <w:jc w:val="both"/>
      </w:pPr>
      <w:r>
        <w:rPr>
          <w:rFonts w:ascii="Times New Roman"/>
          <w:b w:val="false"/>
          <w:i w:val="false"/>
          <w:color w:val="000000"/>
          <w:sz w:val="28"/>
        </w:rPr>
        <w:t xml:space="preserve">
      Азаматтарды әскери-патриоттық тәрбиелеуді жүзеге асыратын Қазақстан Республикасының жергілікті өзін-өзі басқару органдары мен ұйымдары әскери-патриоттық тәрбиелеу субъектілері болып табылады. </w:t>
      </w:r>
    </w:p>
    <w:bookmarkEnd w:id="9"/>
    <w:bookmarkStart w:name="z16" w:id="10"/>
    <w:p>
      <w:pPr>
        <w:spacing w:after="0"/>
        <w:ind w:left="0"/>
        <w:jc w:val="left"/>
      </w:pPr>
      <w:r>
        <w:rPr>
          <w:rFonts w:ascii="Times New Roman"/>
          <w:b/>
          <w:i w:val="false"/>
          <w:color w:val="000000"/>
        </w:rPr>
        <w:t xml:space="preserve"> 2-тарау. Әскери-патриоттық тәрбие жөніндегі аумақтық үйлестіру кеңесінің негізгі міндеттері</w:t>
      </w:r>
    </w:p>
    <w:bookmarkEnd w:id="10"/>
    <w:bookmarkStart w:name="z17" w:id="11"/>
    <w:p>
      <w:pPr>
        <w:spacing w:after="0"/>
        <w:ind w:left="0"/>
        <w:jc w:val="both"/>
      </w:pPr>
      <w:r>
        <w:rPr>
          <w:rFonts w:ascii="Times New Roman"/>
          <w:b w:val="false"/>
          <w:i w:val="false"/>
          <w:color w:val="000000"/>
          <w:sz w:val="28"/>
        </w:rPr>
        <w:t>
      2. Әскери-патриоттық тәрбие жөніндегі аумақтық үйлестіру кеңесінің негізгі міндеттері:</w:t>
      </w:r>
    </w:p>
    <w:bookmarkEnd w:id="11"/>
    <w:bookmarkStart w:name="z18" w:id="12"/>
    <w:p>
      <w:pPr>
        <w:spacing w:after="0"/>
        <w:ind w:left="0"/>
        <w:jc w:val="both"/>
      </w:pPr>
      <w:r>
        <w:rPr>
          <w:rFonts w:ascii="Times New Roman"/>
          <w:b w:val="false"/>
          <w:i w:val="false"/>
          <w:color w:val="000000"/>
          <w:sz w:val="28"/>
        </w:rPr>
        <w:t>
      1) әскери-патриоттық тәрбиелеу субъектілерінің келісілген іс-қимылды жүзеге асыруы және олардың қызмет тиімділігін арттыру;</w:t>
      </w:r>
    </w:p>
    <w:bookmarkEnd w:id="12"/>
    <w:bookmarkStart w:name="z19" w:id="13"/>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bookmarkEnd w:id="13"/>
    <w:bookmarkStart w:name="z20" w:id="14"/>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 дайындау болып табылады.</w:t>
      </w:r>
    </w:p>
    <w:bookmarkEnd w:id="14"/>
    <w:bookmarkStart w:name="z21" w:id="15"/>
    <w:p>
      <w:pPr>
        <w:spacing w:after="0"/>
        <w:ind w:left="0"/>
        <w:jc w:val="left"/>
      </w:pPr>
      <w:r>
        <w:rPr>
          <w:rFonts w:ascii="Times New Roman"/>
          <w:b/>
          <w:i w:val="false"/>
          <w:color w:val="000000"/>
        </w:rPr>
        <w:t xml:space="preserve"> 3-тарау. Аумақтық үйлестіру кеңесінің құрамы</w:t>
      </w:r>
    </w:p>
    <w:bookmarkEnd w:id="15"/>
    <w:bookmarkStart w:name="z22" w:id="16"/>
    <w:p>
      <w:pPr>
        <w:spacing w:after="0"/>
        <w:ind w:left="0"/>
        <w:jc w:val="both"/>
      </w:pPr>
      <w:r>
        <w:rPr>
          <w:rFonts w:ascii="Times New Roman"/>
          <w:b w:val="false"/>
          <w:i w:val="false"/>
          <w:color w:val="000000"/>
          <w:sz w:val="28"/>
        </w:rPr>
        <w:t>
      3. Аумақтық үйлестіру кеңесінің құрамы азаматтарды әскери-патриоттық тәрбиелеуді жүзеге асыратын Қазақстан Республикасының жергілікті өзін-өзі басқару органдары мен ұйымдарының лауазымды адамдары қатарынан қалыптастырылады.</w:t>
      </w:r>
    </w:p>
    <w:bookmarkEnd w:id="16"/>
    <w:bookmarkStart w:name="z23" w:id="17"/>
    <w:p>
      <w:pPr>
        <w:spacing w:after="0"/>
        <w:ind w:left="0"/>
        <w:jc w:val="both"/>
      </w:pPr>
      <w:r>
        <w:rPr>
          <w:rFonts w:ascii="Times New Roman"/>
          <w:b w:val="false"/>
          <w:i w:val="false"/>
          <w:color w:val="000000"/>
          <w:sz w:val="28"/>
        </w:rPr>
        <w:t>
      Аумақтық үйлестіру кеңесі мыналардан тұрады:</w:t>
      </w:r>
    </w:p>
    <w:bookmarkEnd w:id="17"/>
    <w:bookmarkStart w:name="z24" w:id="18"/>
    <w:p>
      <w:pPr>
        <w:spacing w:after="0"/>
        <w:ind w:left="0"/>
        <w:jc w:val="both"/>
      </w:pPr>
      <w:r>
        <w:rPr>
          <w:rFonts w:ascii="Times New Roman"/>
          <w:b w:val="false"/>
          <w:i w:val="false"/>
          <w:color w:val="000000"/>
          <w:sz w:val="28"/>
        </w:rPr>
        <w:t>
      1) үйлестіру кеңесінің төрағасы;</w:t>
      </w:r>
    </w:p>
    <w:bookmarkEnd w:id="18"/>
    <w:bookmarkStart w:name="z25" w:id="19"/>
    <w:p>
      <w:pPr>
        <w:spacing w:after="0"/>
        <w:ind w:left="0"/>
        <w:jc w:val="both"/>
      </w:pPr>
      <w:r>
        <w:rPr>
          <w:rFonts w:ascii="Times New Roman"/>
          <w:b w:val="false"/>
          <w:i w:val="false"/>
          <w:color w:val="000000"/>
          <w:sz w:val="28"/>
        </w:rPr>
        <w:t>
      2) үйлестіру кеңесінің мүшелері;</w:t>
      </w:r>
    </w:p>
    <w:bookmarkEnd w:id="19"/>
    <w:bookmarkStart w:name="z26" w:id="20"/>
    <w:p>
      <w:pPr>
        <w:spacing w:after="0"/>
        <w:ind w:left="0"/>
        <w:jc w:val="both"/>
      </w:pPr>
      <w:r>
        <w:rPr>
          <w:rFonts w:ascii="Times New Roman"/>
          <w:b w:val="false"/>
          <w:i w:val="false"/>
          <w:color w:val="000000"/>
          <w:sz w:val="28"/>
        </w:rPr>
        <w:t xml:space="preserve">
      3) үйлестіру кеңесінің хатшысы. </w:t>
      </w:r>
    </w:p>
    <w:bookmarkEnd w:id="20"/>
    <w:bookmarkStart w:name="z27" w:id="21"/>
    <w:p>
      <w:pPr>
        <w:spacing w:after="0"/>
        <w:ind w:left="0"/>
        <w:jc w:val="both"/>
      </w:pPr>
      <w:r>
        <w:rPr>
          <w:rFonts w:ascii="Times New Roman"/>
          <w:b w:val="false"/>
          <w:i w:val="false"/>
          <w:color w:val="000000"/>
          <w:sz w:val="28"/>
        </w:rPr>
        <w:t>
      4. Аумақтық үйлестіру кеңесінің төрағасы (бұдан әрі – төраға) облыстар, республикалық маңызы бар қалалар, астана жергілікті атқарушы органдарының өкімімен тағайындалады.</w:t>
      </w:r>
    </w:p>
    <w:bookmarkEnd w:id="21"/>
    <w:bookmarkStart w:name="z28" w:id="22"/>
    <w:p>
      <w:pPr>
        <w:spacing w:after="0"/>
        <w:ind w:left="0"/>
        <w:jc w:val="both"/>
      </w:pPr>
      <w:r>
        <w:rPr>
          <w:rFonts w:ascii="Times New Roman"/>
          <w:b w:val="false"/>
          <w:i w:val="false"/>
          <w:color w:val="000000"/>
          <w:sz w:val="28"/>
        </w:rPr>
        <w:t xml:space="preserve">
      4.1. Төраға болып жергілікті атқарушы орган әкімінің әскери міндеттілік және әскери қызмет, жұмылдыру дайындығы және жұмылдыру, сондай-ақ азаматтық қорғау мәселелеріне жетекшілік ететін орынбасары тағайындалады. </w:t>
      </w:r>
    </w:p>
    <w:bookmarkEnd w:id="22"/>
    <w:bookmarkStart w:name="z29" w:id="23"/>
    <w:p>
      <w:pPr>
        <w:spacing w:after="0"/>
        <w:ind w:left="0"/>
        <w:jc w:val="both"/>
      </w:pPr>
      <w:r>
        <w:rPr>
          <w:rFonts w:ascii="Times New Roman"/>
          <w:b w:val="false"/>
          <w:i w:val="false"/>
          <w:color w:val="000000"/>
          <w:sz w:val="28"/>
        </w:rPr>
        <w:t>
      Әскери-патриоттық тәрбие саласындағы аумақтық үйлестіру кеңесінің қызметіне жалпы басшылық жасауды жүзеге асырады.</w:t>
      </w:r>
    </w:p>
    <w:bookmarkEnd w:id="23"/>
    <w:bookmarkStart w:name="z30" w:id="24"/>
    <w:p>
      <w:pPr>
        <w:spacing w:after="0"/>
        <w:ind w:left="0"/>
        <w:jc w:val="both"/>
      </w:pPr>
      <w:r>
        <w:rPr>
          <w:rFonts w:ascii="Times New Roman"/>
          <w:b w:val="false"/>
          <w:i w:val="false"/>
          <w:color w:val="000000"/>
          <w:sz w:val="28"/>
        </w:rPr>
        <w:t>
      4.2. Төраға отырыстың күн тәртібін бекітеді, оны өткізу орны мен уақытын айқындайды, сондай-ақ іс-шаралардың бірлесіп орындаушысын және іс-шаралардың негізгі орындаушысын белгілейді.</w:t>
      </w:r>
    </w:p>
    <w:bookmarkEnd w:id="24"/>
    <w:bookmarkStart w:name="z31" w:id="25"/>
    <w:p>
      <w:pPr>
        <w:spacing w:after="0"/>
        <w:ind w:left="0"/>
        <w:jc w:val="both"/>
      </w:pPr>
      <w:r>
        <w:rPr>
          <w:rFonts w:ascii="Times New Roman"/>
          <w:b w:val="false"/>
          <w:i w:val="false"/>
          <w:color w:val="000000"/>
          <w:sz w:val="28"/>
        </w:rPr>
        <w:t>
      5. Үйлестіру кеңесінің мүшелері:</w:t>
      </w:r>
    </w:p>
    <w:bookmarkEnd w:id="25"/>
    <w:bookmarkStart w:name="z32" w:id="26"/>
    <w:p>
      <w:pPr>
        <w:spacing w:after="0"/>
        <w:ind w:left="0"/>
        <w:jc w:val="both"/>
      </w:pPr>
      <w:r>
        <w:rPr>
          <w:rFonts w:ascii="Times New Roman"/>
          <w:b w:val="false"/>
          <w:i w:val="false"/>
          <w:color w:val="000000"/>
          <w:sz w:val="28"/>
        </w:rPr>
        <w:t>
      1) үйлестіру кеңесінің күн тәртібі, оны өткізу күні мен мәселелерді талқылау тәртібі бойынша ұсыныстар енгізеді;</w:t>
      </w:r>
    </w:p>
    <w:bookmarkEnd w:id="26"/>
    <w:bookmarkStart w:name="z33" w:id="27"/>
    <w:p>
      <w:pPr>
        <w:spacing w:after="0"/>
        <w:ind w:left="0"/>
        <w:jc w:val="both"/>
      </w:pPr>
      <w:r>
        <w:rPr>
          <w:rFonts w:ascii="Times New Roman"/>
          <w:b w:val="false"/>
          <w:i w:val="false"/>
          <w:color w:val="000000"/>
          <w:sz w:val="28"/>
        </w:rPr>
        <w:t>
      2) отырыстарға материал дайындауға, сондай-ақ үйлестіру кеңесінің жұмыс жоспарын әзірлеуге қатысады;</w:t>
      </w:r>
    </w:p>
    <w:bookmarkEnd w:id="27"/>
    <w:bookmarkStart w:name="z34" w:id="28"/>
    <w:p>
      <w:pPr>
        <w:spacing w:after="0"/>
        <w:ind w:left="0"/>
        <w:jc w:val="both"/>
      </w:pPr>
      <w:r>
        <w:rPr>
          <w:rFonts w:ascii="Times New Roman"/>
          <w:b w:val="false"/>
          <w:i w:val="false"/>
          <w:color w:val="000000"/>
          <w:sz w:val="28"/>
        </w:rPr>
        <w:t>
      3) әскери-патриоттық тәрбие мәселелері бойынша ақпарат алмасу, оң тәжірибені зерделеу және тарату мәселелерін талқылауға және түсіндіруге қатысады;</w:t>
      </w:r>
    </w:p>
    <w:bookmarkEnd w:id="28"/>
    <w:bookmarkStart w:name="z35" w:id="29"/>
    <w:p>
      <w:pPr>
        <w:spacing w:after="0"/>
        <w:ind w:left="0"/>
        <w:jc w:val="both"/>
      </w:pPr>
      <w:r>
        <w:rPr>
          <w:rFonts w:ascii="Times New Roman"/>
          <w:b w:val="false"/>
          <w:i w:val="false"/>
          <w:color w:val="000000"/>
          <w:sz w:val="28"/>
        </w:rPr>
        <w:t>
      4) аумақтық үйлестіру кеңесінің қызметі мәселесі бойынша төрағаға жүгінеді және аумақтық үйлестіру кеңесіне түсетін ақпаратты белгіленген тәртіппен пайдаланады, сондай-ақ аумақтық үйлестіру кеңесі отырысының жұмысына, сондай-ақ аумақтық үйлестіру кеңесі өткізетін өзге де іс-шараларға жеке өздері қатысады;</w:t>
      </w:r>
    </w:p>
    <w:bookmarkEnd w:id="29"/>
    <w:bookmarkStart w:name="z36" w:id="30"/>
    <w:p>
      <w:pPr>
        <w:spacing w:after="0"/>
        <w:ind w:left="0"/>
        <w:jc w:val="both"/>
      </w:pPr>
      <w:r>
        <w:rPr>
          <w:rFonts w:ascii="Times New Roman"/>
          <w:b w:val="false"/>
          <w:i w:val="false"/>
          <w:color w:val="000000"/>
          <w:sz w:val="28"/>
        </w:rPr>
        <w:t>
      5) аумақтық үйлестіру кеңесі мүшелерінің өкілеттігін үйлестіру кеңесінің құрамына кірмейтін басқа адамдарға беруге жол берілмейді.</w:t>
      </w:r>
    </w:p>
    <w:bookmarkEnd w:id="30"/>
    <w:bookmarkStart w:name="z37" w:id="31"/>
    <w:p>
      <w:pPr>
        <w:spacing w:after="0"/>
        <w:ind w:left="0"/>
        <w:jc w:val="both"/>
      </w:pPr>
      <w:r>
        <w:rPr>
          <w:rFonts w:ascii="Times New Roman"/>
          <w:b w:val="false"/>
          <w:i w:val="false"/>
          <w:color w:val="000000"/>
          <w:sz w:val="28"/>
        </w:rPr>
        <w:t xml:space="preserve">
      6. Үйлестіру кеңесінің хатшысы (бұдан әрі – хатшы) аумақтық үйлестіру кеңесі төрағасының шешімі бойынша әкімдік аппаратының қызметкерлері ішінен тағайындалады. </w:t>
      </w:r>
    </w:p>
    <w:bookmarkEnd w:id="31"/>
    <w:bookmarkStart w:name="z38" w:id="32"/>
    <w:p>
      <w:pPr>
        <w:spacing w:after="0"/>
        <w:ind w:left="0"/>
        <w:jc w:val="both"/>
      </w:pPr>
      <w:r>
        <w:rPr>
          <w:rFonts w:ascii="Times New Roman"/>
          <w:b w:val="false"/>
          <w:i w:val="false"/>
          <w:color w:val="000000"/>
          <w:sz w:val="28"/>
        </w:rPr>
        <w:t>
      7. Хатшы өз құзыретінің мәселесі бойынша төрағаға тікелей бағынады және есеп береді.</w:t>
      </w:r>
    </w:p>
    <w:bookmarkEnd w:id="32"/>
    <w:bookmarkStart w:name="z39" w:id="33"/>
    <w:p>
      <w:pPr>
        <w:spacing w:after="0"/>
        <w:ind w:left="0"/>
        <w:jc w:val="both"/>
      </w:pPr>
      <w:r>
        <w:rPr>
          <w:rFonts w:ascii="Times New Roman"/>
          <w:b w:val="false"/>
          <w:i w:val="false"/>
          <w:color w:val="000000"/>
          <w:sz w:val="28"/>
        </w:rPr>
        <w:t>
      8. Хатшы аумақтық үйлестіру кеңесінің жұмысын ұйымдастырады, атап айтқанда:</w:t>
      </w:r>
    </w:p>
    <w:bookmarkEnd w:id="33"/>
    <w:bookmarkStart w:name="z40" w:id="34"/>
    <w:p>
      <w:pPr>
        <w:spacing w:after="0"/>
        <w:ind w:left="0"/>
        <w:jc w:val="both"/>
      </w:pPr>
      <w:r>
        <w:rPr>
          <w:rFonts w:ascii="Times New Roman"/>
          <w:b w:val="false"/>
          <w:i w:val="false"/>
          <w:color w:val="000000"/>
          <w:sz w:val="28"/>
        </w:rPr>
        <w:t>
      1) үйлестіру кеңесінің мүшелерін отырыс өткізілетін күні, уақыты және орны туралы хабардар етеді;</w:t>
      </w:r>
    </w:p>
    <w:bookmarkEnd w:id="34"/>
    <w:bookmarkStart w:name="z41" w:id="35"/>
    <w:p>
      <w:pPr>
        <w:spacing w:after="0"/>
        <w:ind w:left="0"/>
        <w:jc w:val="both"/>
      </w:pPr>
      <w:r>
        <w:rPr>
          <w:rFonts w:ascii="Times New Roman"/>
          <w:b w:val="false"/>
          <w:i w:val="false"/>
          <w:color w:val="000000"/>
          <w:sz w:val="28"/>
        </w:rPr>
        <w:t>
      2) отырыста қаралатын материалды дайындауды ұйымдастырады;</w:t>
      </w:r>
    </w:p>
    <w:bookmarkEnd w:id="35"/>
    <w:bookmarkStart w:name="z42" w:id="36"/>
    <w:p>
      <w:pPr>
        <w:spacing w:after="0"/>
        <w:ind w:left="0"/>
        <w:jc w:val="both"/>
      </w:pPr>
      <w:r>
        <w:rPr>
          <w:rFonts w:ascii="Times New Roman"/>
          <w:b w:val="false"/>
          <w:i w:val="false"/>
          <w:color w:val="000000"/>
          <w:sz w:val="28"/>
        </w:rPr>
        <w:t>
      3) отырыс хаттамасын ресімдейді;</w:t>
      </w:r>
    </w:p>
    <w:bookmarkEnd w:id="36"/>
    <w:bookmarkStart w:name="z43" w:id="37"/>
    <w:p>
      <w:pPr>
        <w:spacing w:after="0"/>
        <w:ind w:left="0"/>
        <w:jc w:val="both"/>
      </w:pPr>
      <w:r>
        <w:rPr>
          <w:rFonts w:ascii="Times New Roman"/>
          <w:b w:val="false"/>
          <w:i w:val="false"/>
          <w:color w:val="000000"/>
          <w:sz w:val="28"/>
        </w:rPr>
        <w:t>
      4) жартыжылдық бойынша үйлестіру кеңесі шешімдерінің орындалу барысын талдайды және жинақтайды;</w:t>
      </w:r>
    </w:p>
    <w:bookmarkEnd w:id="37"/>
    <w:bookmarkStart w:name="z44" w:id="38"/>
    <w:p>
      <w:pPr>
        <w:spacing w:after="0"/>
        <w:ind w:left="0"/>
        <w:jc w:val="both"/>
      </w:pPr>
      <w:r>
        <w:rPr>
          <w:rFonts w:ascii="Times New Roman"/>
          <w:b w:val="false"/>
          <w:i w:val="false"/>
          <w:color w:val="000000"/>
          <w:sz w:val="28"/>
        </w:rPr>
        <w:t>
      5) үйлестіру кеңесі жұмысының тиімділігін қамтамасыз ету үшін қажетті өзге де іс-шараларды орындайды.</w:t>
      </w:r>
    </w:p>
    <w:bookmarkEnd w:id="38"/>
    <w:bookmarkStart w:name="z45" w:id="39"/>
    <w:p>
      <w:pPr>
        <w:spacing w:after="0"/>
        <w:ind w:left="0"/>
        <w:jc w:val="left"/>
      </w:pPr>
      <w:r>
        <w:rPr>
          <w:rFonts w:ascii="Times New Roman"/>
          <w:b/>
          <w:i w:val="false"/>
          <w:color w:val="000000"/>
        </w:rPr>
        <w:t xml:space="preserve"> 4-тарау. Аумақтық үйлестіру кеңесінің жұмысын ұйымдастыру</w:t>
      </w:r>
    </w:p>
    <w:bookmarkEnd w:id="39"/>
    <w:bookmarkStart w:name="z46" w:id="40"/>
    <w:p>
      <w:pPr>
        <w:spacing w:after="0"/>
        <w:ind w:left="0"/>
        <w:jc w:val="both"/>
      </w:pPr>
      <w:r>
        <w:rPr>
          <w:rFonts w:ascii="Times New Roman"/>
          <w:b w:val="false"/>
          <w:i w:val="false"/>
          <w:color w:val="000000"/>
          <w:sz w:val="28"/>
        </w:rPr>
        <w:t>
      9. Үйлестіру кеңесінің отырыстары қажеттілікке қарай, бірақ жарты жылда бір реттен сиретпей өткізіледі.</w:t>
      </w:r>
    </w:p>
    <w:bookmarkEnd w:id="40"/>
    <w:bookmarkStart w:name="z47" w:id="41"/>
    <w:p>
      <w:pPr>
        <w:spacing w:after="0"/>
        <w:ind w:left="0"/>
        <w:jc w:val="both"/>
      </w:pPr>
      <w:r>
        <w:rPr>
          <w:rFonts w:ascii="Times New Roman"/>
          <w:b w:val="false"/>
          <w:i w:val="false"/>
          <w:color w:val="000000"/>
          <w:sz w:val="28"/>
        </w:rPr>
        <w:t>
      10. Үйлестіру кеңесінің отырысы, егер оған мүшелерінің жалпы санының кемінде жартысы қатысса, заңды болып табылады.</w:t>
      </w:r>
    </w:p>
    <w:bookmarkEnd w:id="41"/>
    <w:bookmarkStart w:name="z48" w:id="42"/>
    <w:p>
      <w:pPr>
        <w:spacing w:after="0"/>
        <w:ind w:left="0"/>
        <w:jc w:val="both"/>
      </w:pPr>
      <w:r>
        <w:rPr>
          <w:rFonts w:ascii="Times New Roman"/>
          <w:b w:val="false"/>
          <w:i w:val="false"/>
          <w:color w:val="000000"/>
          <w:sz w:val="28"/>
        </w:rPr>
        <w:t>
      11. Үйлестіру кеңесінде қаралатын материалды дайындауды хатшы жүзеге асырады.</w:t>
      </w:r>
    </w:p>
    <w:bookmarkEnd w:id="42"/>
    <w:bookmarkStart w:name="z49" w:id="43"/>
    <w:p>
      <w:pPr>
        <w:spacing w:after="0"/>
        <w:ind w:left="0"/>
        <w:jc w:val="both"/>
      </w:pPr>
      <w:r>
        <w:rPr>
          <w:rFonts w:ascii="Times New Roman"/>
          <w:b w:val="false"/>
          <w:i w:val="false"/>
          <w:color w:val="000000"/>
          <w:sz w:val="28"/>
        </w:rPr>
        <w:t>
      12. Анықтамалар, өзге де материал және шақырылатын адамдар тізімі отырыс өткізілетін күнге дейін жиырма жұмыс күнінен кешіктірілмей, ал жоспардан тыс мәселелер бойынша бес жұмыс күнінен кешіктірілмей хатшыға беріледі.</w:t>
      </w:r>
    </w:p>
    <w:bookmarkEnd w:id="43"/>
    <w:bookmarkStart w:name="z50" w:id="44"/>
    <w:p>
      <w:pPr>
        <w:spacing w:after="0"/>
        <w:ind w:left="0"/>
        <w:jc w:val="both"/>
      </w:pPr>
      <w:r>
        <w:rPr>
          <w:rFonts w:ascii="Times New Roman"/>
          <w:b w:val="false"/>
          <w:i w:val="false"/>
          <w:color w:val="000000"/>
          <w:sz w:val="28"/>
        </w:rPr>
        <w:t>
      13. Үйлестіру кеңесінің мүшелері материалды дайындау және хаттамаларды орындау шеңберінде үйлестіру кеңесінің мүшелеріне осы органдардың құзыретіне кіретін мәселелер бойынша ақпарат, материал мен өзге де талдамалық құжаттарды ұсыну туралы сұрау салуды жібере алады.</w:t>
      </w:r>
    </w:p>
    <w:bookmarkEnd w:id="44"/>
    <w:bookmarkStart w:name="z51" w:id="45"/>
    <w:p>
      <w:pPr>
        <w:spacing w:after="0"/>
        <w:ind w:left="0"/>
        <w:jc w:val="both"/>
      </w:pPr>
      <w:r>
        <w:rPr>
          <w:rFonts w:ascii="Times New Roman"/>
          <w:b w:val="false"/>
          <w:i w:val="false"/>
          <w:color w:val="000000"/>
          <w:sz w:val="28"/>
        </w:rPr>
        <w:t>
      14. Хатшы ұсынылған материал негізінде отырыстың күн тәртібін дайындайды, төраға бекіткеннен кейін ол барлық қажетті құжаттарды қоса беріп, отырыс басталғанға дейін үш жұмыс күнінен кешіктірілмей үйлестіру кеңесінің мүшелеріне жіберіледі.</w:t>
      </w:r>
    </w:p>
    <w:bookmarkEnd w:id="45"/>
    <w:bookmarkStart w:name="z52" w:id="46"/>
    <w:p>
      <w:pPr>
        <w:spacing w:after="0"/>
        <w:ind w:left="0"/>
        <w:jc w:val="both"/>
      </w:pPr>
      <w:r>
        <w:rPr>
          <w:rFonts w:ascii="Times New Roman"/>
          <w:b w:val="false"/>
          <w:i w:val="false"/>
          <w:color w:val="000000"/>
          <w:sz w:val="28"/>
        </w:rPr>
        <w:t>
      15. Хатшы отырысқа шақырылған адамдардың келуін қамтамасыз етуді, оларды тиісті құжаттармен таныстыруды жүзеге асырады.</w:t>
      </w:r>
    </w:p>
    <w:bookmarkEnd w:id="46"/>
    <w:bookmarkStart w:name="z53" w:id="47"/>
    <w:p>
      <w:pPr>
        <w:spacing w:after="0"/>
        <w:ind w:left="0"/>
        <w:jc w:val="both"/>
      </w:pPr>
      <w:r>
        <w:rPr>
          <w:rFonts w:ascii="Times New Roman"/>
          <w:b w:val="false"/>
          <w:i w:val="false"/>
          <w:color w:val="000000"/>
          <w:sz w:val="28"/>
        </w:rPr>
        <w:t>
      16. Төрағаның шешімі бойынша үйлестіру кеңесінің отырысына үйлестіру кеңесінің мүшесі болып табылмайтын лауазымды адамдар, сондай-ақ қоғамдық ұйымдардың, бұқаралық ақпарат құралдарының өкілдері шақырылады.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