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7e3c" w14:textId="cad7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тізілімін бекіту туралы" Қазақстан Республикасы Қорғаныс министрінің 2015 жылғы 30 желтоқсандағы № 746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 тамыздағы № 951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тізілімін бекіту туралы" Қазақстан Республикасы Қорғаныс министрінің 2015 жылғы 30 желтоқсандағы № 746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 Қарулы Күштері әскери бөлімдері мен мекемелерінің азаматтық персонал адамдары (біліктілігі бар жұмысшыларды қоспағанда) лауазымдарының тізілімін бекіту туралы";</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12"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5" w:id="10"/>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авиация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8" w:id="11"/>
    <w:p>
      <w:pPr>
        <w:spacing w:after="0"/>
        <w:ind w:left="0"/>
        <w:jc w:val="both"/>
      </w:pPr>
      <w:r>
        <w:rPr>
          <w:rFonts w:ascii="Times New Roman"/>
          <w:b w:val="false"/>
          <w:i w:val="false"/>
          <w:color w:val="000000"/>
          <w:sz w:val="28"/>
        </w:rPr>
        <w:t xml:space="preserve">
      Қазақстан Республикасының </w:t>
      </w:r>
    </w:p>
    <w:bookmarkEnd w:id="11"/>
    <w:bookmarkStart w:name="z19" w:id="12"/>
    <w:p>
      <w:pPr>
        <w:spacing w:after="0"/>
        <w:ind w:left="0"/>
        <w:jc w:val="both"/>
      </w:pPr>
      <w:r>
        <w:rPr>
          <w:rFonts w:ascii="Times New Roman"/>
          <w:b w:val="false"/>
          <w:i w:val="false"/>
          <w:color w:val="000000"/>
          <w:sz w:val="28"/>
        </w:rPr>
        <w:t>
      Денсаулық сақтау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 тамыздағы</w:t>
            </w:r>
            <w:r>
              <w:br/>
            </w:r>
            <w:r>
              <w:rPr>
                <w:rFonts w:ascii="Times New Roman"/>
                <w:b w:val="false"/>
                <w:i w:val="false"/>
                <w:color w:val="000000"/>
                <w:sz w:val="20"/>
              </w:rPr>
              <w:t>№ 951 бұйрығына</w:t>
            </w:r>
            <w:r>
              <w:br/>
            </w:r>
            <w:r>
              <w:rPr>
                <w:rFonts w:ascii="Times New Roman"/>
                <w:b w:val="false"/>
                <w:i w:val="false"/>
                <w:color w:val="000000"/>
                <w:sz w:val="20"/>
              </w:rPr>
              <w:t xml:space="preserve">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746 бұйрығымен</w:t>
            </w:r>
            <w:r>
              <w:br/>
            </w:r>
            <w:r>
              <w:rPr>
                <w:rFonts w:ascii="Times New Roman"/>
                <w:b w:val="false"/>
                <w:i w:val="false"/>
                <w:color w:val="000000"/>
                <w:sz w:val="20"/>
              </w:rPr>
              <w:t>бекітілген</w:t>
            </w:r>
          </w:p>
        </w:tc>
      </w:tr>
    </w:tbl>
    <w:bookmarkStart w:name="z21" w:id="13"/>
    <w:p>
      <w:pPr>
        <w:spacing w:after="0"/>
        <w:ind w:left="0"/>
        <w:jc w:val="left"/>
      </w:pPr>
      <w:r>
        <w:rPr>
          <w:rFonts w:ascii="Times New Roman"/>
          <w:b/>
          <w:i w:val="false"/>
          <w:color w:val="000000"/>
        </w:rPr>
        <w:t xml:space="preserve"> Қазақстан Республикасы Қарулы Күштері әскери бөлімдері мен мекемелерінің азаматтық персонал адамдары (біліктілігі бар жұмысшыларды қоспағанда) лауазымдарының тізілімі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мектеп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Бас әскери клиникалық және Әскери клиникалық госпиталь басшысының медициналық қызмет көрсету сапасын бақылау жөніндегі орынбасары</w:t>
            </w:r>
          </w:p>
          <w:bookmarkEnd w:id="14"/>
          <w:p>
            <w:pPr>
              <w:spacing w:after="20"/>
              <w:ind w:left="20"/>
              <w:jc w:val="both"/>
            </w:pPr>
            <w:r>
              <w:rPr>
                <w:rFonts w:ascii="Times New Roman"/>
                <w:b w:val="false"/>
                <w:i w:val="false"/>
                <w:color w:val="000000"/>
                <w:sz w:val="20"/>
              </w:rPr>
              <w:t>
Әскери-техникалық мектеп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емхана басшысының медициналық қызмет көрсету сапасын бақылау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 төрағасының орынбасары</w:t>
            </w:r>
          </w:p>
          <w:bookmarkEnd w:id="15"/>
          <w:p>
            <w:pPr>
              <w:spacing w:after="20"/>
              <w:ind w:left="20"/>
              <w:jc w:val="both"/>
            </w:pPr>
            <w:r>
              <w:rPr>
                <w:rFonts w:ascii="Times New Roman"/>
                <w:b w:val="false"/>
                <w:i w:val="false"/>
                <w:color w:val="000000"/>
                <w:sz w:val="20"/>
              </w:rPr>
              <w:t>
Әскери госпиталь, Әскери емхана басшысының медициналық қызмет көрсету сапасын бақылау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учаскесінің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Жол-пайдалану учаскесі басшысының орынбасары;</w:t>
            </w:r>
          </w:p>
          <w:bookmarkEnd w:id="16"/>
          <w:p>
            <w:pPr>
              <w:spacing w:after="20"/>
              <w:ind w:left="20"/>
              <w:jc w:val="both"/>
            </w:pPr>
            <w:r>
              <w:rPr>
                <w:rFonts w:ascii="Times New Roman"/>
                <w:b w:val="false"/>
                <w:i w:val="false"/>
                <w:color w:val="000000"/>
                <w:sz w:val="20"/>
              </w:rPr>
              <w:t>
Лазарет, жеке медициналық жасақ (рота), Санитариялық-эпидемиологиялық орталық және Санитариялық-эпидемиологиялық жасақ басшысының медициналық қызмет көрсету сапасын бақылау жөніндегі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Әскери-техникалық мектептің бас бухгалтері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Бас әскери клиникалық және Әскери клиникалық госпиталь, Әскери медицина орталығы бөлімшесінің (медициналық) басшысы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Әскери-техникалық мектеп филиалының басшысы </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ғалым хатшысы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ұйымы кафедрасының басшысы (меңгерушісі)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Әскери-техникалық мектеп филиалы басшысының орынбасары</w:t>
            </w:r>
          </w:p>
          <w:p>
            <w:pPr>
              <w:spacing w:after="20"/>
              <w:ind w:left="20"/>
              <w:jc w:val="both"/>
            </w:pPr>
            <w:r>
              <w:rPr>
                <w:rFonts w:ascii="Times New Roman"/>
                <w:b w:val="false"/>
                <w:i w:val="false"/>
                <w:color w:val="000000"/>
                <w:sz w:val="20"/>
              </w:rPr>
              <w:t>
Бас әскери емхана бөлімшесінің (медициналық)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 орталығының басшысы (бастығы)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Әскери-техникалық мектеп филиалының бас бухгалтері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Әскери госпиталь, Орталық әскери стоматологиялық емхана бөлімшесінің (медициналық) басшысы (меңгерушісі) </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 баспаханасы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Әскер түрі бас қолбасшысы басқармасының бас инспекторы</w:t>
            </w:r>
          </w:p>
          <w:bookmarkEnd w:id="20"/>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 орталығы басшысының (бастығының)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күзет жасағының басшысы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күзет жасағы басшысының (бастығының)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Жоғары және (немесе) жоғары оқу орнынан кейінгі білім беру ұйымы әдістемелік кабинетінің, кітапханасының, оқу зертханасының, баспаханасының, бөлімінің, қызметінің басшысы (меңгерушісі)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Әскери-техникалық мектеп бөлімінің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әскери-патриоттық орталық бөлімінің, қызметінің басшысы</w:t>
            </w:r>
          </w:p>
          <w:p>
            <w:pPr>
              <w:spacing w:after="20"/>
              <w:ind w:left="20"/>
              <w:jc w:val="both"/>
            </w:pPr>
            <w:r>
              <w:rPr>
                <w:rFonts w:ascii="Times New Roman"/>
                <w:b w:val="false"/>
                <w:i w:val="false"/>
                <w:color w:val="000000"/>
                <w:sz w:val="20"/>
              </w:rPr>
              <w:t>
Бас әскери клиникалық және Әскери клиникалық госпиталь, Бас әскери емхана бөлімінің, қызметінің, кабинетінің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Жоғары және (немесе) жоғары оқу орнынан кейінгі білім беру ұйымы тобының, бөлімшесінің басшысы</w:t>
            </w:r>
          </w:p>
          <w:bookmarkEnd w:id="22"/>
          <w:p>
            <w:pPr>
              <w:spacing w:after="20"/>
              <w:ind w:left="20"/>
              <w:jc w:val="both"/>
            </w:pPr>
            <w:r>
              <w:rPr>
                <w:rFonts w:ascii="Times New Roman"/>
                <w:b w:val="false"/>
                <w:i w:val="false"/>
                <w:color w:val="000000"/>
                <w:sz w:val="20"/>
              </w:rPr>
              <w:t>
Бас әскери клиникалық және Әскери клиникалық госпиталь, Бас әскери емхана, Әскери медицина орталығы бөлімшесінің (қызмет түрін қамтамасыз ететін)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Әскери колледж бөлімінің, қызметінің басшысы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клубының бас жаттықтырушысы, бас әкімшісі, бөлім басшысы</w:t>
            </w:r>
          </w:p>
          <w:p>
            <w:pPr>
              <w:spacing w:after="20"/>
              <w:ind w:left="20"/>
              <w:jc w:val="both"/>
            </w:pPr>
            <w:r>
              <w:rPr>
                <w:rFonts w:ascii="Times New Roman"/>
                <w:b w:val="false"/>
                <w:i w:val="false"/>
                <w:color w:val="000000"/>
                <w:sz w:val="20"/>
              </w:rPr>
              <w:t>
Орталық әскери-дәрігерлік комиссияның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Қорғаныс істері департаменті бөлімі, қызметі басшысының орынбасары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 бөлімі басшысының орынбасары</w:t>
            </w:r>
          </w:p>
          <w:p>
            <w:pPr>
              <w:spacing w:after="20"/>
              <w:ind w:left="20"/>
              <w:jc w:val="both"/>
            </w:pPr>
            <w:r>
              <w:rPr>
                <w:rFonts w:ascii="Times New Roman"/>
                <w:b w:val="false"/>
                <w:i w:val="false"/>
                <w:color w:val="000000"/>
                <w:sz w:val="20"/>
              </w:rPr>
              <w:t>
Қорғаныс істері департаментінің топ,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Жол-пайдалану учаскесінің, аудандық пайдалану бөлімінің, әскери бөлімнің, мекеменің бас инженері, бас механигі, бас бухгалтері</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Жол-пайдалану учаскесі, аудандық пайдалану бөлімі, әскери бөлім, мекеме бөлімінің, қызметінің, баспаханасының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бөлімдер мен мекемелер ведомстволық күзет жеке командасының басшысы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басқармасы мен бөлімінің бөлім, қызмет басшысы</w:t>
            </w:r>
          </w:p>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бөлім,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Әскери бөлім, мекеме бөлімі, қызметі басшысының орынбасары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Жол-пайдалану учаскесі, аудандық пайдалану бөлімі, әскери бөлім, мекеме тобының, бөлімшесінің, бөлімінің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Ведомстволық күзет жеке командасы басшысының (бастығының)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бөлімдер мен мекемелердің ведомстволық күзет жасағы құрамындағы команда басшысы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 өрт сөндіру командасының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Жол-пайдалану учаскесі, аудандық пайдалану бөлімі, әскери бөлім, мекеме бас бухгалтерінің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әскерге шақыруға дейінгі тереңдетілген даярлық бар мамандандырылған білім беру ұйымы бөлімі, қызметі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әскерге шақыруға дейінгі тереңдетілген даярлық бар мамандандырылған білім беру ұйымының бөлімше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Санитариялық-эпидемиологиялық орталық бөлімшесінің басшысы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бөлімдер мен мекемелер дәріханасының басшысы (меңгерушісі)</w:t>
            </w:r>
          </w:p>
          <w:p>
            <w:pPr>
              <w:spacing w:after="20"/>
              <w:ind w:left="20"/>
              <w:jc w:val="both"/>
            </w:pPr>
            <w:r>
              <w:rPr>
                <w:rFonts w:ascii="Times New Roman"/>
                <w:b w:val="false"/>
                <w:i w:val="false"/>
                <w:color w:val="000000"/>
                <w:sz w:val="20"/>
              </w:rPr>
              <w:t>
Қорғаныс істері басқармасының және бөлімінің топ, бөлімше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Бас ғылыми қызметкер</w:t>
            </w:r>
          </w:p>
          <w:bookmarkEnd w:id="27"/>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Жетекші ғылыми қызметкер</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Доцент</w:t>
            </w:r>
          </w:p>
          <w:p>
            <w:pPr>
              <w:spacing w:after="20"/>
              <w:ind w:left="20"/>
              <w:jc w:val="both"/>
            </w:pPr>
            <w:r>
              <w:rPr>
                <w:rFonts w:ascii="Times New Roman"/>
                <w:b w:val="false"/>
                <w:i w:val="false"/>
                <w:color w:val="000000"/>
                <w:sz w:val="20"/>
              </w:rPr>
              <w:t>
Орталық әскери-дәрігерлік комиссияның, Әскери медицина орталығының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Орталықтың жетекші сарапшысы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Аға ғылыми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Әскери колледжінің, Әскери-техникалық мектеп, Әскери-техникалық мектеп филиалының аға оқытушысы</w:t>
            </w:r>
          </w:p>
          <w:p>
            <w:pPr>
              <w:spacing w:after="20"/>
              <w:ind w:left="20"/>
              <w:jc w:val="both"/>
            </w:pPr>
            <w:r>
              <w:rPr>
                <w:rFonts w:ascii="Times New Roman"/>
                <w:b w:val="false"/>
                <w:i w:val="false"/>
                <w:color w:val="000000"/>
                <w:sz w:val="20"/>
              </w:rPr>
              <w:t>
Орталық әскери-дәрігерлік комиссияның, Әскери медицина орталығының жетекші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Орталықтың аға сарапшысы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ғылыми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Әскери колледжінің, Әскери-техникалық мектептің, Әскери-техникалық мектеп филиалының оқытушысы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әскери-дәрігерлік комиссияның, Әскери медицина орталығының аға сарапшысы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медицина орталығының оқытушысы</w:t>
            </w:r>
          </w:p>
          <w:p>
            <w:pPr>
              <w:spacing w:after="20"/>
              <w:ind w:left="20"/>
              <w:jc w:val="both"/>
            </w:pPr>
            <w:r>
              <w:rPr>
                <w:rFonts w:ascii="Times New Roman"/>
                <w:b w:val="false"/>
                <w:i w:val="false"/>
                <w:color w:val="000000"/>
                <w:sz w:val="20"/>
              </w:rPr>
              <w:t>
Әскери медицина орталығының ғылыми қызметкері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Орталық сарапшысы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кіші ғылыми қызметкері, ассистенті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Әскери колледжінің, Әскери-техникалық мектептің әдіскері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әскери-дәрігерлік комиссияның, Әскери медицина орталығының сарапшысы</w:t>
            </w:r>
          </w:p>
          <w:p>
            <w:pPr>
              <w:spacing w:after="20"/>
              <w:ind w:left="20"/>
              <w:jc w:val="both"/>
            </w:pPr>
            <w:r>
              <w:rPr>
                <w:rFonts w:ascii="Times New Roman"/>
                <w:b w:val="false"/>
                <w:i w:val="false"/>
                <w:color w:val="000000"/>
                <w:sz w:val="20"/>
              </w:rPr>
              <w:t>
Әскери медицина орталығының кіші ғылыми қызметкері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(негізгі қызмет түрінің)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(негізгі қызмет түрінің)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(негізгі қызмет түрінің)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жөніндегі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(негізгі қызмет түрінің)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(негізгі қызмет түрінің) инженері, барлық атаудағы технигі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 барлық атаудағы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эпизоотикалық жасақтың ветеринариялық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(негізгі қызмет түрінің) инженері, барлық атаудағы техниктері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 барлық атаудағы техниктері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Ветеринариялық-эпизоотикалық жасақтың ветеринариялық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(негізгі қызмет түрінің) инженері, барлық атаудағы техниктері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инженері (негізгі қызмет түрінің), геодезисі, шебері, жұмыс өндірушісі (прорабы), барлық атаудағы техниктері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эпизоотикалық жасақтың ветеринариялық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(негізгі қызмет түрінің) инженері, барлық атаудағы техниктері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жұмыс өндірушісі (прорабы), геодезисі, шебері, барлық атаудағы техниктері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Ветеринариялық-эпизоотикалық жасақтың ветеринариялық фельдшері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
В2</w:t>
            </w:r>
          </w:p>
          <w:bookmarkEnd w:id="32"/>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3"/>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Әскери-техникалық мектептің тәрбиешiсі;</w:t>
            </w:r>
          </w:p>
          <w:bookmarkEnd w:id="33"/>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Әскери-техникалық мектептің, әскерге шақыруға дейінгі тереңдетілген даярлық бар мамандандырылған білім беру ұйымының өндірістік оқыту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4"/>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Әскери-техникалық мектептің тәрбиешiсі;</w:t>
            </w:r>
          </w:p>
          <w:bookmarkEnd w:id="34"/>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Әскери-техникалық мектептің, әскерге шақыруға дейінгі тереңдетілген даярлық бар мамандандырылған білім беру ұйымының өндірістік оқыту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5"/>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Әскери-техникалық мектептің тәрбиешiсі;</w:t>
            </w:r>
          </w:p>
          <w:bookmarkEnd w:id="35"/>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әскерге шақыруға дейінгі тереңдетілген даярлық бар мамандандырылған білім беру ұйымының, Әскери-техникалық мектептің өндірістік оқыту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Әскери-техникалық мектептің тәрбиешiсі</w:t>
            </w:r>
          </w:p>
          <w:bookmarkEnd w:id="36"/>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әскерге шақыруға дейінгі тереңдетілген даярлық бар мамандандырылған білім беру ұйымының, Әскери-техникалық мектептің өндірістік оқыту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барлық мамандықтағы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барлық мамандықтағы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барлық мамандықтарғы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барлық мамандықтағы дәрігерлері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провизоры, мейіргері, зертханашысы, психологі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провизоры, мейіргері, зертханашысы, психологі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провизоры, мейіргері, зертханашысы, психологі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провизоры, мейіргері, зертханашысы, психологі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бөлімр мен мекеменің, аудандық пайдалану бөлімінің, жол пайдалану учаскесінің емдәмдік мейіргері, тіс технигі, зертханашысы, мейіргері, медициналық статистигі, рентген зертханашысы, фармацевті,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 мен мекеменің, аудандық пайдалану бөлімінің, жол пайдалану учаскесінің емдәмдік мейіргер3, тіс технигі, зертханашысы, мейіргері, медициналық статистигі, рентген зертханашысы, фармацевті,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 мен мекеменің, аудандық пайдалану бөлімінің, жол пайдалану учаскесінің емдәмдік мейіргері, тіс технигі, зертханашысы, мейіргері, медициналық статистигі, рентген зертханашысы, фармацевті,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 мен мекемендің, аудандық пайдалану бөлімінің, жол пайдалану учаскесінің емдәмдік мейіргері, тіс технигі, зертханашысы, мейіргері, медициналық статистигі, рентген зертханашысы, фармацевті, фельдшері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бөлімшесінің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Шаруашылық бөлімшелерінің: барлық әскери бөлім мен мекеме, арсенал мен оқ-дәрі базасы, Ұлттық әскери-патриоттық орталық базасының, кітапханасының, спорттық құрылысжайының, стадионының, асханасының, клубының, мәдени-демалыс орталығының (демалыс үйінің), бассейнінің, шеберханасының, байланыс торабының, архивінің, цехының басшысы (меңгерушісі);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бас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Әскери-техникалық мектеп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басқарма, Орталық бөлімі, қызметі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басқармасы мен бөлімі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департаменті, қорғаныс істері басқарма мен бөлімі бөлімі, қызметі, бөлімшесі, тобы, бөлімі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департаменті жиын пункті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 мен мекеме, арсенал мен оқ-дәрі базасы бөлімі, бөлімшесі, тобы, қызметі, бөлімі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Жол-пайдалану учаскесі, аудандық пайдалану бөлімі бөлімшесі, тобы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Ведомстволық күзет жасағы басшысының (бастығының)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 мен мекеме ведомстволық күзеті күзет тобының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 мен мекеме күзет тобының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Ведомстволық күзет жасағының (жеке командасының) старшинасы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 мен мекемені тылдық және пайдалану-техникалық қамтамасыз ету қоймасының, сақтау орнының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Оқ-дәрілер мен қару-жарақты сақтау орнының, арсеналдар мен оқ-дәрілер базалары зертханасының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бөлімдер мен мекемелер монша-кір жуу комбинатының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клубының баспасөз хатшысы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Әскери колледжі, әскерге шақыруға дейінгі тереңдетілген даярлық бар мамандандырылған білім беру ұйымы, Әскери-техникалық мектеп мұрағатының, бассейнінің, монша-кір жуу комбинатының, клубының, музейінің, шеберханасының, оқу кабинетінің, оқу шеберханасының, спорттық құрылысжайының (базасының), асханасының басшысы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колледжі, әскерге шақыруға дейінгі тереңдетілген даярлық бар мамандандырылған білім беру ұйымының, Әскери-техникалық мектеп кітапханасының басшысы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бөлімі (қызметі) бастығының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медициналық мекеме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медициналық мекеме бөлімшесі басшысының көмекшісі</w:t>
            </w:r>
          </w:p>
          <w:p>
            <w:pPr>
              <w:spacing w:after="20"/>
              <w:ind w:left="20"/>
              <w:jc w:val="both"/>
            </w:pPr>
            <w:r>
              <w:rPr>
                <w:rFonts w:ascii="Times New Roman"/>
                <w:b w:val="false"/>
                <w:i w:val="false"/>
                <w:color w:val="000000"/>
                <w:sz w:val="20"/>
              </w:rPr>
              <w:t>
Барлық медициналық мекеме мұрағатының, кітапханасының, клубының, мәдени-демалыс орталығының, зертханасының, асханасының, қоймасының (сақтау орнының) басшысы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8"/>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орталықтың мұрағатшысы, кітапханашысы, бухгалтері, барлық мамандықтағы инженері (қызмет түрін қамтамасыз ететін), инспекторы (қызмет түрін қамтамасыз ететін), механигі (қызмет түрін қамтамасыз ететін), менеджері, әдіскері, аудармашысы, референті, статистигі, мемлекеттік тілді дамыту жөніндегі маманы, психологі, экономисі, заң консульты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бөлімдер мен мекемелердің, арсеналдар мен оқ-дәрі базаларының мұрағатшысы, кітапханашысы, бухгалтері, барлық мамандықтағы инженері (қызмет түрін қамтамасыз ететін), инспекторы (қызмет түрін қамтамасыз ететін), нұсқаушысы (қызмет түрін қамтамасыз ететін), зертханашысы, шебері (қызмет түрін қамтамасыз ететін), менеджері, механигі (қызмет түрін қамтамасыз ететін), аудармашысы, бағдарламашысы, психологі, редакторы, мемлекеттік тілді дамыту жөніндегі маманы, хореографы,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полиция бас басқармасының, бөлімінің, жасағының мұрағатшысы, кітапханашысы, бухгалтері, инспекторы (қызмет түрін қамтамасыз ететін), аудармашысы, мемлекеттік тілді дамыту жөніндегі маманы, барлық атаудағы суретшілер,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жөніндегі департаменттің, қорғаныс істері жөніндегі басқарма мен бөлімнің мұрағатшысы, кітапханашысы, бухгалтері, инспекторы (қызмет түрін қамтамасыз ететін), нұсқаушысы, аудармашысы, мемлекеттік тілді дамыту жөніндегі маманы,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әскери-патриоттық орталықтың, Офицерлер үйінің мұрағатшысы, кітапханашысы, бухгалтері, барлық мамандықтағы инженері, инспекторы, шебері (соның ішінде құрал-саймандарды жөндеу жөніндегі), менеджері, музыкалық жетекшісі, референті, аудармашысы, режиссердiң көмекшiсi,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мұрағаттың кітапханашысы, бухгалтері,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Орталықтың кітапханашысы, бухгалтері, аудармашысы, мемлекеттік тілді дамыту жөніндегі маманы,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клубының мұрағатшысы, кітапханашысы, бухгалтері, барлық мамандықтағы инженері, инспекторы, шебері, әдіскері, менеджері, механигі, аудармашысы, психологі, референті,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Әскери колледжінің әскерге шақыруға дейінгі тереңдетілген даярлық бар мамандандырылған білім беру ұйымының, Әскери-техникалық мектептің мұрағатшысы, кітапханашысы, библиографы, бухгалтері, барлық мамандықтағы инженері, инспекторы, нұсқаушысы, түзетушісі, зертханашысы, механигі, шебері, менеджері, аудармашысы, психологі, бағдарламашысы, редакторы, маманы, статистигі, әлеуметтанушысы, хореографы, барлық атаудағы суретшiлері,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әскерге шақыруға дейінгі тереңдетілген даярлық бар мамандандырылған білім беру ұйымының нұсқаушысы (спорт, би, музыка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(мәдени-демалыс орталығының) нұсқаушысы</w:t>
            </w:r>
          </w:p>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медициналық мекемелердің мұрағатшысы, кітапханашысы, бухгалтері, барлық мамандықтағы инженері, инспекторы, нұсқаушысы, механигі, аудармашысы, бағдарламашысы, статистигі, барлық атаудағы техниктері, экономисі, заң консульты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9"/>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мекемелердің, орталықтың мұрағатшысы, кітапханашысы, бухгалтері, барлық мамандықтағы инженері (қызмет түрін қамтамасыз ететін), инспекторы (қызмет түрін қамтамасыз ететін), механигі (қызмет түрін қамтамасыз ететін), әдіскері, аудармашысы, психологі, референті, статистигі, мемлекеттік тілді дамыту жөніндегі маманы, технигі (қызмет түрін қамтамасыз ететін), экономисі, заң консульты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 мен мекеменің, арсенал мен оқ-дәрі базасының мұрағатшысы, кітапханашысы, бухгалтері, барлық мамандықтағы инженері (қызмет түрін қамтамасыз ететін) инспекторы (қызмет түрін қамтамасыз ететін), зертханашысы, шебері (қызмет түрін қамтамасыз ететін), механигі (қызмет түрін қамтамасыз ететін), аудармашысы, бағдарламашысы, психологі, мемлекеттік тілді дамыту жөніндегі маманы, нұсқаушысы (қызмет түрін қамтамасыз ететін), хореографы,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полиция бас басқармасының, бөлімінің, жасағының мұрағатшысы, кітапханашысы, бухгалтері, инспекторы (қызмет түрін қамтамасыз ететін),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департаментінің, қорғаныс істері басқармасы мен бөлімінің мұрағатшысы, кітапханашысы, бухгалтері, инспекторы (қызмет түрін қамтамасыз ететін), нұсқаушысы, аудармашысы, мемлекеттік тілді дамыту жөніндегі маманы,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әскери-патриоттық орталықтың, орталықтың, Офицерлер үйінің мұрағатшысы, кітапханашысы, бухгалтері, барлық мамандықтағы инженері (қызмет түрін қамтамасыз ететін), инспекторы, шебері (соның ішінде құрал-сайманды жөндеу жөніндегі), музыкалық жетекшісі, режиссердің көмекшісі,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мұрағаттың кітапханашысы, бухгалтері,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клубының мұрағатшысы, кітапханашысы, бухгалтері, барлық мамандықтағы инженері, инспекторы, шебері, әдіскері, механигі, аудармашысы, статистигі,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Әскери колледжінің, әскерге шақыруға дейінгі тереңдетілген даярлық бар мамандандырылған білім беру ұйымының, Әскери-техникалық мектептің мұрағатшысы, кітапханашысы, библиографы, бухгалтері, барлық мамандықтағы инженері, инспекторы, түзетушісі, зертханашысы, механигі, шебері, аудармашысы, бағдарламашысы, редакторы, маманы, статистигі, әлеуметтанушысы, барлық атаудағы техниктері, хореографы, барлық атаудағы суретшiлері, экономисі, энергетигі,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әскерге шақыруға дейінгі тереңдетілген даярлық бар мамандандырылған білім беру ұйымының нұсқаушысы (спорт, би, музыка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мәдени-демалыс орталығының) нұсқаушысы;</w:t>
            </w:r>
          </w:p>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медициналық мекеменің мұрағатшысы, кітапханашысы, бухгалтері, барлық мамандықтағы инженері, инспекторы, нұсқаушысы, механигі, аудармашысы, бағдарламашысы, статистигі, барлық атаудағы техниктері, экономисі, заң консульты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көрсетумен айналысатын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0"/>
          <w:p>
            <w:pPr>
              <w:spacing w:after="20"/>
              <w:ind w:left="20"/>
              <w:jc w:val="both"/>
            </w:pPr>
            <w:r>
              <w:rPr>
                <w:rFonts w:ascii="Times New Roman"/>
                <w:b w:val="false"/>
                <w:i w:val="false"/>
                <w:color w:val="000000"/>
                <w:sz w:val="20"/>
              </w:rPr>
              <w:t>
Басшы (меңгеруші):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Әскер түрінің, тегінің, өңірлік қолбасшылықтың, бас басқарма мен басқарманың бюросы (анықтама, ақпараттық, көшіру-көбейту), гаражы, іс жүргізуі, қоймасы, шаруашылығы, бөлімі, радиоторабы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Жол-пайдалану учаскесінің және аудандық пайдалану бөлімінің бюросы (көшіру-көбейту), гаражы, іс жүргізуі, кеңсесі, қазандығы, жатақханасы, кір жуу орны, пункті, ауысымы, қоймасы, станциясы, учаскесі,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 мен мекеменің, арсенал мен оқ-дәрі базасының бюросы (көшіру-көбейту, өткізу және күзету), моншасы, гаражы, іс жүргізуі, қазандығы, зертханасы, жатақханасы, кір жуу орны, пункті, радиоторабы, қоймасы, ауысымы, учаскесі, бөлімі, шаруашылығы, фильмотекасы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полиция бас басқармасының, бөлімінің, жасағының бюросы (көшіру-көбейту), іс жүргізуі,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департаментінің, қорғаныс істері басқармасы мен бөлімінің бюросы (анықтама, ақпараттық, көшіру-көбейту), гаражы, іс жүргізуі, қазандығы, қоймасы, торабы, шаруашылығы,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әскери-патриоттық орталықтың, Офицерлер үйінің бюросы (ақпараттық, көшіру-көбейту), гаражы, киім бөлмесі, кір жуу орны, қоймасы, шаруашылығы, фильмотекасы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мұрағаттың бюросы (анықтама, көшіру-көбейту), іс жүргізуі,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Орталықтың бюросы (ақпараттық, көшіру-көбейту), іс жүргізуі,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клубының бюросы (ақпараттық, көшіру-көбейту), гаражы, іс жүргізуі, сақтау камерасы, қазандығы, жатақханасы, кір жуу орны, қоймасы,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Әскери колледжінің, әскерге шақыруға дейінгі тереңдетілген даярлық бар мамандандырылған білім беру ұйымының, Әскери-техникалық мектептің бюросы (анықтама, көшіру-көбейту), гаражы, моншасы, іс жүргізуі, қазандығы жатақханасы, кір жуу орны, қоймасы, станциясы, шаруашылығы, бөлімі</w:t>
            </w:r>
          </w:p>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медициналық мекеменің бюросы (ақпараттық, көшіру-көбейту), вивариясы, гаражы, іс жүргізуі, қазандығы, кір жуу орны, қоймасы, шаруашылығы, бөлімі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бөлім мен мекеменің техникалық орындаушылары: мұрағатшы, әкімші, іс жүргізуші, рұқсаттама бюросының кезекшісі, диспетчер, кассир, комендант, көшіруші, бақылаушы, машинистка, механик (дыбыс жабдығына, трансляциялау техникасына қызмет көрсету жөніндегі), музей қараушысы, дыбыс операторы, оператор (көшіру-көбейту машинасының, байланыс жүйесінің, жарық беру аппаратурасының, компьютерлік техниканың (бағдарламалардың), электрондық-есептеу машинасының, компьютерлік құрылғыға қызмет көрсету жөніндегі, диспетчерлік қызметтің, техникалық байланыс құралдары жөніндегі), күзетші, мейіргердің көмекшісі, тіркеуші, хатшы, статистик, есепке алушы, экспедитор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