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b0e9" w14:textId="afab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Өткізуден түскен ақша өз билігінде қалатын, кіріс әкелетін қызметті жүзеге асыру құқығы берілген Қарулы Күштер мемлекеттік мекемелерінің тауарына (жұмысына, көрсетілетін қызметіне) тарифті (бағаны)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11 маусымдағы № 683 бұйрығы.</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63-бабының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қорғанысы және Қарулы Күштері туралы" Қазақстан Республикасының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Өткізуден түскен ақша өз билігінде қалатын, кіріс әкелетін қызметті жүзеге асыру құқығы берілген Қарулы Күштер мемлекеттік мекемелерінің тауарына (жұмысына, көрсетілетін қызметіне) тариф (баға)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экономика және қаржы жөніндегі орынбасарына жүктелсін.</w:t>
      </w:r>
    </w:p>
    <w:bookmarkEnd w:id="6"/>
    <w:bookmarkStart w:name="z8"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 генерал-лейтенанті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Мәдениет саласындағы тауарға (жұмысқа,  көрсетілетін қызметке) тариф (баға)</w:t>
      </w:r>
    </w:p>
    <w:bookmarkEnd w:id="9"/>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25.06.2026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(филиал)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Бейнетүсірілімді жүргізу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 және оның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техниканы және қару-жарақты тартып, кино түсіру процесін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түсірілім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әскери мұражайы және "Жауынгерлік даңқ" мұражайы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әскери мұражайы және "Жауынгерлік даңқ" мұражайы залында және ашық алаңдағы әскери техника павильоны аумағында түсірілім түріне байланысты кәсіби бейне, теле, кинотүсірілім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ақпараттық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залды, жабдықты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"Атриум"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(5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"Салтанат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(5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"Конференц залын" және баспасөз орнын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кинозалды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жабдығын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LED-экранды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 ұйымдастыру және іс-шараларды өткізу үшін түскі ас залын беру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LED-экранды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 үшін залды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Кинопавильон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студияны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қабаттағы үй-жайды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Дәрісхана беру бойынша көрсетілетін қызмет (үйірме және өзге де іс-шара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беру бойынша көрсетілетін қызмет (үйірме және өзге де іс-шара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алаңын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залды (Мәрмәр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Семей қаласындағы, Сарыөзек қүк, Гвардейск қүк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LED-экранды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беру бойынша көрсетілетін қызмет (үйірме және өзге де іс-шара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Банкет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Қонаев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Емел" мүліктік кешенін ұсыну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әскери мұражайы және "Жауынгерлік даңқ" мұражайы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экспозициясын жасау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экспозиция</w:t>
            </w:r>
          </w:p>
          <w:p>
            <w:pPr>
              <w:spacing w:after="20"/>
              <w:ind w:left="20"/>
              <w:jc w:val="both"/>
            </w:pPr>
            <w:r>
              <w:rPr>
                <w:rFonts w:ascii="Times New Roman"/>
                <w:b w:val="false"/>
                <w:i w:val="false"/>
                <w:color w:val="000000"/>
                <w:sz w:val="20"/>
              </w:rPr>
              <w:t>
(24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шығармашылық ұжым, әртістер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 тобы (толық құрам – 16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 тобы (орташа құрам – 10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 тобы (шағын құрам – 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Эстрадалық-симфониялық оркестр (35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 квартеті (4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Фольклорлық-этнографиялық топ (12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орындаушы (аспапшы, вокалист – 1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(20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ансамбльдің толық құрамда өнер көрсетуі (эстрадалық-симфониялық ұжым, фольклорлық-этнографиялық топ, бишілер тобы, ішекті аспап квартеті, жеке орындаушы – вокалист, аспапшы, хор – 70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 тобы (толық құрам – 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Эстрадалық-бишілер тобының өнер көрсетуі (толық құрамда – 24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әскери оркестрдің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Семей қаласындағы, Сарыөзек қүк, Гвардейск қүк филиалдары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Эстрадалық-бишілер тобының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орындаушының (аспапшы, вокалист – 1 қатысушы)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Репетиторлық көрсетілетін қызмет – вокалға, хореографияға, музыкалық аспапта ойнауға үйрету және шығармашылық үйірме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өнерге, музыкалық аспапта ойнауға, шешендік өнерге, актерлік шеберлікке және хореографияға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оқып-үйренушіге 1 ай үшін (аптасына 2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 емес жеке және заңды тұлғалармен іс-шара ұйымдастыру және өткізу (концерт, салтанатты іс-шара мен қабылдау, форум, конференция мен кинотүсірілім ұйымдастыру және өткізу)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Қонаев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мәдени-демалыс іс-шарасы шеңберінде қонақүй бойынша көрсетілетін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нөмірі,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люкс нөмірі,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нөмір,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үйі" аумағында кино түсіруді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(12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Квест іс-шарасын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(12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әскери мұражайы және "Жауынгерлік даңқ" мұражайы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экскурсиямен және онсыз баруды, көшпелі көрме өткізуді ұйымдастыру бойынша көрсетілетін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p>
            <w:pPr>
              <w:spacing w:after="20"/>
              <w:ind w:left="20"/>
              <w:jc w:val="both"/>
            </w:pPr>
            <w:r>
              <w:rPr>
                <w:rFonts w:ascii="Times New Roman"/>
                <w:b w:val="false"/>
                <w:i w:val="false"/>
                <w:color w:val="000000"/>
                <w:sz w:val="20"/>
              </w:rPr>
              <w:t>
Ересек адамға;</w:t>
            </w:r>
          </w:p>
          <w:p>
            <w:pPr>
              <w:spacing w:after="20"/>
              <w:ind w:left="20"/>
              <w:jc w:val="both"/>
            </w:pPr>
            <w:r>
              <w:rPr>
                <w:rFonts w:ascii="Times New Roman"/>
                <w:b w:val="false"/>
                <w:i w:val="false"/>
                <w:color w:val="000000"/>
                <w:sz w:val="20"/>
              </w:rPr>
              <w:t>
Студентке (растайтын құжатты көрсеткенде);</w:t>
            </w:r>
          </w:p>
          <w:p>
            <w:pPr>
              <w:spacing w:after="20"/>
              <w:ind w:left="20"/>
              <w:jc w:val="both"/>
            </w:pPr>
            <w:r>
              <w:rPr>
                <w:rFonts w:ascii="Times New Roman"/>
                <w:b w:val="false"/>
                <w:i w:val="false"/>
                <w:color w:val="000000"/>
                <w:sz w:val="20"/>
              </w:rPr>
              <w:t>
Мектеп жасындағы балаға және зейнеткерге (растайтын құжатты көрсеткенде)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Ұжыммен бару үшін экскурсия (топта 5-тен 20 адамға дейін):</w:t>
            </w:r>
          </w:p>
          <w:p>
            <w:pPr>
              <w:spacing w:after="20"/>
              <w:ind w:left="20"/>
              <w:jc w:val="both"/>
            </w:pPr>
            <w:r>
              <w:rPr>
                <w:rFonts w:ascii="Times New Roman"/>
                <w:b w:val="false"/>
                <w:i w:val="false"/>
                <w:color w:val="000000"/>
                <w:sz w:val="20"/>
              </w:rPr>
              <w:t>
Ересек адамға;</w:t>
            </w:r>
          </w:p>
          <w:p>
            <w:pPr>
              <w:spacing w:after="20"/>
              <w:ind w:left="20"/>
              <w:jc w:val="both"/>
            </w:pPr>
            <w:r>
              <w:rPr>
                <w:rFonts w:ascii="Times New Roman"/>
                <w:b w:val="false"/>
                <w:i w:val="false"/>
                <w:color w:val="000000"/>
                <w:sz w:val="20"/>
              </w:rPr>
              <w:t>
Студентке (растайтын құжатты көрсеткенде);</w:t>
            </w:r>
          </w:p>
          <w:p>
            <w:pPr>
              <w:spacing w:after="20"/>
              <w:ind w:left="20"/>
              <w:jc w:val="both"/>
            </w:pPr>
            <w:r>
              <w:rPr>
                <w:rFonts w:ascii="Times New Roman"/>
                <w:b w:val="false"/>
                <w:i w:val="false"/>
                <w:color w:val="000000"/>
                <w:sz w:val="20"/>
              </w:rPr>
              <w:t>
Мектеп жасындағы балаға және зейнеткерге (растайтын құжатты көрсеткенде)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 (растайтын құжатты көрсеткенде)</w:t>
            </w:r>
          </w:p>
          <w:p>
            <w:pPr>
              <w:spacing w:after="20"/>
              <w:ind w:left="20"/>
              <w:jc w:val="both"/>
            </w:pPr>
            <w:r>
              <w:rPr>
                <w:rFonts w:ascii="Times New Roman"/>
                <w:b w:val="false"/>
                <w:i w:val="false"/>
                <w:color w:val="000000"/>
                <w:sz w:val="20"/>
              </w:rPr>
              <w:t>
ҰОС, Ауған соғысының ардагері және оған теңестірілген адам; Денсаулыққа байланысты мүмкіндігі шектеулі адам;</w:t>
            </w:r>
          </w:p>
          <w:p>
            <w:pPr>
              <w:spacing w:after="20"/>
              <w:ind w:left="20"/>
              <w:jc w:val="both"/>
            </w:pPr>
            <w:r>
              <w:rPr>
                <w:rFonts w:ascii="Times New Roman"/>
                <w:b w:val="false"/>
                <w:i w:val="false"/>
                <w:color w:val="000000"/>
                <w:sz w:val="20"/>
              </w:rPr>
              <w:t>
7 жасқа дейінгі бала;</w:t>
            </w:r>
          </w:p>
          <w:p>
            <w:pPr>
              <w:spacing w:after="20"/>
              <w:ind w:left="20"/>
              <w:jc w:val="both"/>
            </w:pPr>
            <w:r>
              <w:rPr>
                <w:rFonts w:ascii="Times New Roman"/>
                <w:b w:val="false"/>
                <w:i w:val="false"/>
                <w:color w:val="000000"/>
                <w:sz w:val="20"/>
              </w:rPr>
              <w:t>
Әскери қызметші;</w:t>
            </w:r>
          </w:p>
          <w:p>
            <w:pPr>
              <w:spacing w:after="20"/>
              <w:ind w:left="20"/>
              <w:jc w:val="both"/>
            </w:pPr>
            <w:r>
              <w:rPr>
                <w:rFonts w:ascii="Times New Roman"/>
                <w:b w:val="false"/>
                <w:i w:val="false"/>
                <w:color w:val="000000"/>
                <w:sz w:val="20"/>
              </w:rPr>
              <w:t>
Көпбалалы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рұқсатымен реконструкция, макет, экспонаттың, қарудың және мұрағаттық құжаттың көшірмесін жасау бойынша көрсетілетін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мұражай қорынан бұйым мен экспонатты, жеке коллекциядағы көркемөнер бұйымын және пайдаланылмайтын әскери мүлікті реставрациялау: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 кілем-киіз бұйымы, былғары, станокты кескіндеме, қағаз негіздегі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 (ашылған жерді желімдеу, тесілген жерді жамау, майысқан жерді түзету)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 (ашылған жерді желімдеу, тесілген жерді жамау, майысқан жерді түзету, дақты кетіру, химиялық өңдеу)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(негізді нығайту, жаңа негізге қайталау, негіз бен суреттің жоғалған фрагментін жасау)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ағаштан, керамикадан, фарфордан және басқа да материалдан жасалған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 жасау және өткізу бойынша көрсетілетін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өнімді жасау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3,5см х 3,5см баспасөз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күнтізбе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 тарихи және мәдени мұра объектісі, Қазақстан қалаларының көрікті жері бейнеленген магнит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Спорт саласындағы тауарға (жұмысқа, көрсетілетін қызметке) тариф (баға)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Мекеме(филиал)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сағаттан12 сабақ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Шынықтыру-сауықтыру және спорттық көрсетілетін қызмет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залында шынықтыру-сауықтыру бойынша көрсетілетін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 шынықтыру-сауықтыру бойынша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 және жүгіру жолағында шынықтыру-сауықтыру бойынша көрсетілетін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облысы, Панфилов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ойын залында шынықтыру-сауықтыру бойынша көрсетілетін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 шынықтыру-сауықтыру бойынша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тиесілігі жоқ жеке және заңды тұлғалармен спорттық іс-шара ұйымдастыру және өткізу бойынша көрсетілетін қызмет (жарыс, арнайы кешенді спорттық іс-шара ұйымдастыру және өткізу)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(филиал)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спортшыға оқу-жаттықтыру жиынын ұйымдастыру және өткізу ( спорттық объектіде тұру және жаттықтыру процесі), </w:t>
            </w:r>
          </w:p>
          <w:p>
            <w:pPr>
              <w:spacing w:after="20"/>
              <w:ind w:left="20"/>
              <w:jc w:val="both"/>
            </w:pPr>
            <w:r>
              <w:rPr>
                <w:rFonts w:ascii="Times New Roman"/>
                <w:b w:val="false"/>
                <w:i w:val="false"/>
                <w:color w:val="000000"/>
                <w:sz w:val="20"/>
              </w:rPr>
              <w:t>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жиынын ұйымдастыру және өткізу (спорттық объектіде тұру, тамақтану, жаттықтыру процесі және трансфер),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кабинеті бар спорт залда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спорт залда және ойын залында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алаңында және жүгіру жолағында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жолағында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Мини-футбол алаңында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облысы, Панфилов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жиынын ұйымдастыру және өткізу (спорттық жабдық пен спорттық ғимаратты берумен тұру),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жиынын ұйымдастыру және өткізу ( спорттық объектіде тұру, тамақтану, жаттықтыру процесі және трансфер),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Мини-футбол алаңында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 спорттық іс-шара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Ақмола облысы, Щучинск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жиынын ұйымдастыру және өткізу( спорттық объектіде тұру және жаттықтыру процесі),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жиынын ұйымдастыру және өткізу ( спорттық объектіде тұру, тамақтану, жаттықтыру процесі және трансфер),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құрал-жабдықты және спорттық ғимаратты беру бойынша көрсетілетін қызмет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(филиал)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ғимаратты беру (жекпе-жек күрес залы, тренажер залы, спорттық ойын түріне арналған зал, көп функционалды спорт зал),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(теннис корты),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(тир),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(футбол алаңы),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(футбол алаңының жартысы және мини-футбол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(мини-футбол алаңы және шешінетін бөлме)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(10 адамға дейінгі жүгіру жолағы),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(шағын спорт және ойын залы),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(жүзу бассейні) (1 жолақ)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құрал-жабдық беру (татами, даянг, ринг, күрес кілемі)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орталығы ретінде үй-жай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тамақтандыруды ұйымдастыру үшін ғимарат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5 000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облысы, Панфилов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(жүзу бассейні), 1 сағат үшін (1 жолақ)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(спорт зал),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(футбол алаңы),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(киіз үй, күрке) 1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Атпен жүру бойынша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тамақтандыруды ұйымдастыру үшін ғимарат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1 500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Ақмола облысы, Щучинск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 беру (спорт зал)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құрал-жабдық беру (шаңғы-роллерлік құрал, шаңғы, коньки, тюбинг, велосипед)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ғимарат, шаңғы-роликті жолақ беру, 1 сағат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беру (қарда жүретін көлік, квадроцикл), 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беру (киіз үй, күрке), 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беру (глемпинг, афрейм)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 ұйымдастыру үшін ғимарат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1 500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бойынша көрсетілетін қызметтер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 реабитолог дәрігердің қабылдауы), 1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(мануалды терапия), 1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(электрофорез, магнитті терапия, лазер-терапия, ультра-жоғары жиілікті терапия, ультра-дыбысты терапия, дарсонвализация, ульра-күлгін сәуленену, гальванизация, ингаляция),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(престі терапия),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(соққы-толқынды терапия),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(криотерапия, крио капсула),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массаж бойынша медициналық көрсетілетін қызмет (бас, мойын-иық аймағы, арқа, кеуде, қол, бел, аяқ, табан), 1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(толық массаж), 1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(парафинді апликация),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(ине терапиясы),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PRP-терапия бойынша медициналық көрсетілетін қызмет (плазмолифтинг),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(көктамырға құю),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(бұлшық етке инъекция),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(буынға инъекция),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(элекр-ұйқы), 1 процедура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(ашып оқумен электрокардиограмма), 1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(ашып оқусыз электрокардиограмма), 1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Оңалту-қалпына келтіру бойынша көрсетілетін қызмет (монша), 1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Ақмола облысы, Щучинск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келтіру бойынша көрсетілетін қызмет (монша), 1 сағат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бойынша көрсетілетін қызмет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(Ақмола облысы, Щучинск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 стандарт,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(Алматы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 стандарт,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 стандарт,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1 тәулік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w:t>
            </w:r>
            <w:r>
              <w:br/>
            </w:r>
            <w:r>
              <w:rPr>
                <w:rFonts w:ascii="Times New Roman"/>
                <w:b w:val="false"/>
                <w:i w:val="false"/>
                <w:color w:val="000000"/>
                <w:sz w:val="20"/>
              </w:rPr>
              <w:t>3-қосымша</w:t>
            </w:r>
          </w:p>
        </w:tc>
      </w:tr>
    </w:tbl>
    <w:bookmarkStart w:name="z15" w:id="11"/>
    <w:p>
      <w:pPr>
        <w:spacing w:after="0"/>
        <w:ind w:left="0"/>
        <w:jc w:val="left"/>
      </w:pPr>
      <w:r>
        <w:rPr>
          <w:rFonts w:ascii="Times New Roman"/>
          <w:b/>
          <w:i w:val="false"/>
          <w:color w:val="000000"/>
        </w:rPr>
        <w:t xml:space="preserve"> Әскери-теңіз саласындағы көрсетілетін қызметке тариф (баға)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 жанында тұрғанда корабль (кеме) корпусының суасты бөлігін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тұрғанда корабль (кеме) корпусының суасты бөлігін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 корабль (кеме) корпусының суасты бөлігін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 жанында тұрғанда корабльдің (кеменің) бұрандама-рульдік кешенін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тұрғанда корабльдің (кеменің) бұрандама-рульдік кешенін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 корабльдің (кеменің) бұрандама-рульдік кешенін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 жанында тұрғанда корабльдің (кеменің) кингстон торын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тұрғанда корабльдің (кеменің) кингстон торын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 корабльдің (кеменің) кингстон торын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шағын корабльдің (кеменің) бұрандама-рульдік кешенін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орташа корабльдің (кеменің) бұрандама-рульдік кешенін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үлкен корабльдің (кеменің) бұрандама-рульдік кешенін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біріктіру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 курсын өткізу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сүңгуір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сүңгуір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сүңгуір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 дейін ауданды тексеру әдісімен теңіз түбінің рельефін егжей-тегжейлі түсіру (көп сәулелі эхолот)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 астам ауданды тексеру әдісімен теңіз түбінің рельефін егжей-тегжейлі түсіру (көп сәулелі эхолот)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 дейін өлшеу әдісімен теңіз түбінің рельефін егжей-тегжейлі түсіру (бір сәулелі эхолот)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 астам өлшеу әдісімен теңіз түбінің рельефін егжей-тегжейлі түсіру (бір сәулелі эхолот)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Түбіндегі объектілерді іздеу және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қосымша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жабдықтың жүзу құралдарын орнату және алып тастау (1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 құралының жүзу сипаттамасын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навигациялық жабдыққа қызмет көрсету (буй, қада, маяк), жөндеу, бояу, бекіткіштерді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жұмысын навигациялық-гидрографиялық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техникасын орналастыру, кіріспе және орындау түсірілімі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маңындағы құрылыс жұмысын навигациялық-гидрографиялық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іргелес бөліктің топографиялық түсірілімі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жағдайы, теңіз деңгейі туралы жедел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орналастыру сервисіне қолжетімділік беру (сараланған түзетулер)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карталарды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және талдамалы ақпаратты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 есепті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және жұмыс құжаттамасын әзірлеу. Кешенді құжаттама (схема, есеп айырысу,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Құралдық бағалау арқылы теңіз түбінің рельефін егжей-тегжейлі түсіру.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стационарлық және жүзгіш объектілерді үйлестіру және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құбыржолын салудың болжамды дәлізі карталарын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құрылысжайды инспекциялау және мониторингтеу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маңындағы аймақты тахеометриялық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 геодезиялық желі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Литодинамикалық процесті талдау үшін арнайы гидрографиялық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жүгін жеткізу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мен жүзу құралын тіркеп-сүйреу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арқылы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w:t>
            </w:r>
            <w:r>
              <w:br/>
            </w:r>
            <w:r>
              <w:rPr>
                <w:rFonts w:ascii="Times New Roman"/>
                <w:b w:val="false"/>
                <w:i w:val="false"/>
                <w:color w:val="000000"/>
                <w:sz w:val="20"/>
              </w:rPr>
              <w:t>4-қосымша</w:t>
            </w:r>
          </w:p>
        </w:tc>
      </w:tr>
    </w:tbl>
    <w:bookmarkStart w:name="z17" w:id="12"/>
    <w:p>
      <w:pPr>
        <w:spacing w:after="0"/>
        <w:ind w:left="0"/>
        <w:jc w:val="left"/>
      </w:pPr>
      <w:r>
        <w:rPr>
          <w:rFonts w:ascii="Times New Roman"/>
          <w:b/>
          <w:i w:val="false"/>
          <w:color w:val="000000"/>
        </w:rPr>
        <w:t xml:space="preserve"> Ел ішінде бір бағытта жүк жеткізу тарифі (бағасы) (әскери-көлік және армиялық авиация)</w:t>
      </w:r>
    </w:p>
    <w:bookmarkEnd w:id="12"/>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14.05.2026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1. Барлық тариф 1 килограмм үшін теңгемен көрсетілген және төлем теңгемен жүргізіледі.</w:t>
      </w:r>
    </w:p>
    <w:p>
      <w:pPr>
        <w:spacing w:after="0"/>
        <w:ind w:left="0"/>
        <w:jc w:val="both"/>
      </w:pPr>
      <w:r>
        <w:rPr>
          <w:rFonts w:ascii="Times New Roman"/>
          <w:b w:val="false"/>
          <w:i w:val="false"/>
          <w:color w:val="000000"/>
          <w:sz w:val="28"/>
        </w:rPr>
        <w:t>
      2. Қосылған құн салығы көрсетілген құнға кірмейді.</w:t>
      </w:r>
    </w:p>
    <w:p>
      <w:pPr>
        <w:spacing w:after="0"/>
        <w:ind w:left="0"/>
        <w:jc w:val="both"/>
      </w:pPr>
      <w:r>
        <w:rPr>
          <w:rFonts w:ascii="Times New Roman"/>
          <w:b w:val="false"/>
          <w:i w:val="false"/>
          <w:color w:val="000000"/>
          <w:sz w:val="28"/>
        </w:rPr>
        <w:t>
      3. Стерильді жүк бағасы құнға кіреді.</w:t>
      </w:r>
    </w:p>
    <w:p>
      <w:pPr>
        <w:spacing w:after="0"/>
        <w:ind w:left="0"/>
        <w:jc w:val="both"/>
      </w:pPr>
      <w:r>
        <w:rPr>
          <w:rFonts w:ascii="Times New Roman"/>
          <w:b w:val="false"/>
          <w:i w:val="false"/>
          <w:color w:val="000000"/>
          <w:sz w:val="28"/>
        </w:rPr>
        <w:t>
      4. Сақтандыру көрсетілген құнға кірмейді.</w:t>
      </w:r>
    </w:p>
    <w:p>
      <w:pPr>
        <w:spacing w:after="0"/>
        <w:ind w:left="0"/>
        <w:jc w:val="both"/>
      </w:pPr>
      <w:r>
        <w:rPr>
          <w:rFonts w:ascii="Times New Roman"/>
          <w:b w:val="false"/>
          <w:i w:val="false"/>
          <w:color w:val="000000"/>
          <w:sz w:val="28"/>
        </w:rPr>
        <w:t>
      Елдер арасында (әскери-көлік авиациясы) жүк жеткізу тарифі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Бiрiккен Араб Әмiрлiктерi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bl>
    <w:p>
      <w:pPr>
        <w:spacing w:after="0"/>
        <w:ind w:left="0"/>
        <w:jc w:val="both"/>
      </w:pPr>
      <w:r>
        <w:rPr>
          <w:rFonts w:ascii="Times New Roman"/>
          <w:b w:val="false"/>
          <w:i w:val="false"/>
          <w:color w:val="000000"/>
          <w:sz w:val="28"/>
        </w:rPr>
        <w:t>
      1. Барлық тариф 1 килограмм үшін теңгемен көрсетілген және төлем теңгемен жүргізіледі.</w:t>
      </w:r>
    </w:p>
    <w:p>
      <w:pPr>
        <w:spacing w:after="0"/>
        <w:ind w:left="0"/>
        <w:jc w:val="both"/>
      </w:pPr>
      <w:r>
        <w:rPr>
          <w:rFonts w:ascii="Times New Roman"/>
          <w:b w:val="false"/>
          <w:i w:val="false"/>
          <w:color w:val="000000"/>
          <w:sz w:val="28"/>
        </w:rPr>
        <w:t>
      2. Қосылған құн салығы көрсетілген құнға кірмейді.</w:t>
      </w:r>
    </w:p>
    <w:p>
      <w:pPr>
        <w:spacing w:after="0"/>
        <w:ind w:left="0"/>
        <w:jc w:val="both"/>
      </w:pPr>
      <w:r>
        <w:rPr>
          <w:rFonts w:ascii="Times New Roman"/>
          <w:b w:val="false"/>
          <w:i w:val="false"/>
          <w:color w:val="000000"/>
          <w:sz w:val="28"/>
        </w:rPr>
        <w:t>
      3. Стерильді жүк бағасы құнға кіреді.</w:t>
      </w:r>
    </w:p>
    <w:p>
      <w:pPr>
        <w:spacing w:after="0"/>
        <w:ind w:left="0"/>
        <w:jc w:val="both"/>
      </w:pPr>
      <w:r>
        <w:rPr>
          <w:rFonts w:ascii="Times New Roman"/>
          <w:b w:val="false"/>
          <w:i w:val="false"/>
          <w:color w:val="000000"/>
          <w:sz w:val="28"/>
        </w:rPr>
        <w:t>
      4. Сақтандыру көрсетілген құнға кірмейді.</w:t>
      </w:r>
    </w:p>
    <w:p>
      <w:pPr>
        <w:spacing w:after="0"/>
        <w:ind w:left="0"/>
        <w:jc w:val="both"/>
      </w:pPr>
      <w:r>
        <w:rPr>
          <w:rFonts w:ascii="Times New Roman"/>
          <w:b w:val="false"/>
          <w:i w:val="false"/>
          <w:color w:val="000000"/>
          <w:sz w:val="28"/>
        </w:rPr>
        <w:t>
      5. Авиациялық жанар-жағармай материалы және Қазақстаннан тыс жердегі әуежай алымы көрсетілген құнға кірмейді.</w:t>
      </w:r>
    </w:p>
    <w:p>
      <w:pPr>
        <w:spacing w:after="0"/>
        <w:ind w:left="0"/>
        <w:jc w:val="both"/>
      </w:pPr>
      <w:r>
        <w:rPr>
          <w:rFonts w:ascii="Times New Roman"/>
          <w:b w:val="false"/>
          <w:i w:val="false"/>
          <w:color w:val="000000"/>
          <w:sz w:val="28"/>
        </w:rPr>
        <w:t>
      6. Басқа елдерге А-400 ұшағымен тариф (баға) 1000 км-ға 1 кг үшін есебінен 260 теңге мөлшерінде болып қалыптасады.</w:t>
      </w:r>
    </w:p>
    <w:p>
      <w:pPr>
        <w:spacing w:after="0"/>
        <w:ind w:left="0"/>
        <w:jc w:val="left"/>
      </w:pPr>
      <w:r>
        <w:rPr>
          <w:rFonts w:ascii="Times New Roman"/>
          <w:b/>
          <w:i w:val="false"/>
          <w:color w:val="000000"/>
        </w:rPr>
        <w:t xml:space="preserve"> Өзге де мемлекеттік органдар мен ұйымдар тартқан кезде, сондай-ақ бір бағытта әскери-көлік және армиялық авиациямен әуе тасымалы саласында өткізілетін көлік-логистикалық көрсетілетін қызметке тариф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 757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1 956 917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Ми-8МТ, </w:t>
            </w:r>
          </w:p>
          <w:p>
            <w:pPr>
              <w:spacing w:after="20"/>
              <w:ind w:left="20"/>
              <w:jc w:val="both"/>
            </w:pPr>
            <w:r>
              <w:rPr>
                <w:rFonts w:ascii="Times New Roman"/>
                <w:b w:val="false"/>
                <w:i w:val="false"/>
                <w:color w:val="000000"/>
                <w:sz w:val="20"/>
              </w:rPr>
              <w:t>
Ми-17В-5,</w:t>
            </w:r>
          </w:p>
          <w:p>
            <w:pPr>
              <w:spacing w:after="20"/>
              <w:ind w:left="20"/>
              <w:jc w:val="both"/>
            </w:pPr>
            <w:r>
              <w:rPr>
                <w:rFonts w:ascii="Times New Roman"/>
                <w:b w:val="false"/>
                <w:i w:val="false"/>
                <w:color w:val="000000"/>
                <w:sz w:val="20"/>
              </w:rPr>
              <w:t>
 Ми-171Ш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bl>
    <w:p>
      <w:pPr>
        <w:spacing w:after="0"/>
        <w:ind w:left="0"/>
        <w:jc w:val="both"/>
      </w:pPr>
      <w:r>
        <w:rPr>
          <w:rFonts w:ascii="Times New Roman"/>
          <w:b w:val="false"/>
          <w:i w:val="false"/>
          <w:color w:val="000000"/>
          <w:sz w:val="28"/>
        </w:rPr>
        <w:t xml:space="preserve">
      1. Авиациялық жанар-жағармай материалы көрсетілген құнға кірмейді. </w:t>
      </w:r>
    </w:p>
    <w:p>
      <w:pPr>
        <w:spacing w:after="0"/>
        <w:ind w:left="0"/>
        <w:jc w:val="both"/>
      </w:pPr>
      <w:r>
        <w:rPr>
          <w:rFonts w:ascii="Times New Roman"/>
          <w:b w:val="false"/>
          <w:i w:val="false"/>
          <w:color w:val="000000"/>
          <w:sz w:val="28"/>
        </w:rPr>
        <w:t xml:space="preserve">
      2. Қазақстаннан тыс жердегі әуежай алымы, борттағы тамақтану және Интернет бойынша көрсетілетін қызметтер көрсетілген құнға кірмейді. </w:t>
      </w:r>
    </w:p>
    <w:p>
      <w:pPr>
        <w:spacing w:after="0"/>
        <w:ind w:left="0"/>
        <w:jc w:val="left"/>
      </w:pPr>
      <w:r>
        <w:rPr>
          <w:rFonts w:ascii="Times New Roman"/>
          <w:b/>
          <w:i w:val="false"/>
          <w:color w:val="000000"/>
        </w:rPr>
        <w:t xml:space="preserve"> Әскери-көлік және армиялық авиациямен іздеу-құтқару жұмысын көрсетуге тариф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L-410UVP-E20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 жұмысы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Ми-8МТ, </w:t>
            </w:r>
          </w:p>
          <w:p>
            <w:pPr>
              <w:spacing w:after="20"/>
              <w:ind w:left="20"/>
              <w:jc w:val="both"/>
            </w:pPr>
            <w:r>
              <w:rPr>
                <w:rFonts w:ascii="Times New Roman"/>
                <w:b w:val="false"/>
                <w:i w:val="false"/>
                <w:color w:val="000000"/>
                <w:sz w:val="20"/>
              </w:rPr>
              <w:t>
Ми-17В-5,</w:t>
            </w:r>
          </w:p>
          <w:p>
            <w:pPr>
              <w:spacing w:after="20"/>
              <w:ind w:left="20"/>
              <w:jc w:val="both"/>
            </w:pPr>
            <w:r>
              <w:rPr>
                <w:rFonts w:ascii="Times New Roman"/>
                <w:b w:val="false"/>
                <w:i w:val="false"/>
                <w:color w:val="000000"/>
                <w:sz w:val="20"/>
              </w:rPr>
              <w:t>
 Ми-171Ш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 жұмысы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442 968</w:t>
            </w:r>
          </w:p>
        </w:tc>
      </w:tr>
    </w:tbl>
    <w:p>
      <w:pPr>
        <w:spacing w:after="0"/>
        <w:ind w:left="0"/>
        <w:jc w:val="left"/>
      </w:pPr>
      <w:r>
        <w:rPr>
          <w:rFonts w:ascii="Times New Roman"/>
          <w:b/>
          <w:i w:val="false"/>
          <w:color w:val="000000"/>
        </w:rPr>
        <w:t xml:space="preserve"> Халықаралық міндеттемелерді орындау үшін Біріккен Ұлттар Ұйымының қысқа мерзімді авиациялық тасымалына әскери-көлік авиациясымен әуе тасымалы саласында өткізілетін қызметке тариф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халықаралық шарттар мен келісімшарттарға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халықаралық шарттар мен келісімшарттарға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 4-1-қосымша</w:t>
            </w:r>
          </w:p>
        </w:tc>
      </w:tr>
    </w:tbl>
    <w:p>
      <w:pPr>
        <w:spacing w:after="0"/>
        <w:ind w:left="0"/>
        <w:jc w:val="left"/>
      </w:pPr>
      <w:r>
        <w:rPr>
          <w:rFonts w:ascii="Times New Roman"/>
          <w:b/>
          <w:i w:val="false"/>
          <w:color w:val="000000"/>
        </w:rPr>
        <w:t xml:space="preserve"> Ұшу-қону жолағын беру бойынша көрсетілетін қызметке тариф (баға)</w:t>
      </w:r>
    </w:p>
    <w:p>
      <w:pPr>
        <w:spacing w:after="0"/>
        <w:ind w:left="0"/>
        <w:jc w:val="both"/>
      </w:pPr>
      <w:r>
        <w:rPr>
          <w:rFonts w:ascii="Times New Roman"/>
          <w:b w:val="false"/>
          <w:i w:val="false"/>
          <w:color w:val="ff0000"/>
          <w:sz w:val="28"/>
        </w:rPr>
        <w:t xml:space="preserve">
      Ескерту. 4-қосымшамен толықтырылды – ҚР Қорғаныс министрінің 14.05.2026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 беру бойынша көрсетілетін қызметтің құны, жылына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жөндеу үшін шикізат пен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11 099 091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18 092 275,20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3 787 593,46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8 818 504,26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31 712 739,20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32 648 549,46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19 917 595,26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9 958 798</w:t>
            </w:r>
          </w:p>
        </w:tc>
      </w:tr>
    </w:tbl>
    <w:p>
      <w:pPr>
        <w:spacing w:after="0"/>
        <w:ind w:left="0"/>
        <w:jc w:val="both"/>
      </w:pPr>
      <w:r>
        <w:rPr>
          <w:rFonts w:ascii="Times New Roman"/>
          <w:b w:val="false"/>
          <w:i w:val="false"/>
          <w:color w:val="000000"/>
          <w:sz w:val="28"/>
        </w:rPr>
        <w:t>
      Тариф бірлесіп пайдалануды және бірлесіп күтіп-ұстау қажеттілігін ескеріп, ұшу-қону жолағын жөндеуге және оған қызмет көрсетуге жұмсалатын нақты шығын негізге алынып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w:t>
            </w:r>
            <w:r>
              <w:br/>
            </w:r>
            <w:r>
              <w:rPr>
                <w:rFonts w:ascii="Times New Roman"/>
                <w:b w:val="false"/>
                <w:i w:val="false"/>
                <w:color w:val="000000"/>
                <w:sz w:val="20"/>
              </w:rPr>
              <w:t>5-қосымша</w:t>
            </w:r>
          </w:p>
        </w:tc>
      </w:tr>
    </w:tbl>
    <w:bookmarkStart w:name="z23" w:id="13"/>
    <w:p>
      <w:pPr>
        <w:spacing w:after="0"/>
        <w:ind w:left="0"/>
        <w:jc w:val="left"/>
      </w:pPr>
      <w:r>
        <w:rPr>
          <w:rFonts w:ascii="Times New Roman"/>
          <w:b/>
          <w:i w:val="false"/>
          <w:color w:val="000000"/>
        </w:rPr>
        <w:t xml:space="preserve"> Білім және ғылым саласындағы тауарға (жұмысқа,  көрсетілетін қызметке) тариф (баға)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шеңберіндегі ғылыми-зерттеу және (немесе) тәжірибелік-конструкторлық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шеңберіндегі ғылыми-зерттеу және (немесе) тәжірибелік-конструкторлық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және Жоғары ғылыми-техникалық комиссия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зерттеу кеңесі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3 – 5 адамға дейін ғылыми-зерттеу тобының қатысуымен басқа ұйым үшін ғылыми-зерттеу және (немесе) тәжірибелік-конструкторлық жұмыс бойынша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6 – 9 адамға дейін ғылыми-зерттеу тобының қатысуымен басқа ұйым үшін ғылыми-зерттеу және (немесе) тәжірибелік-конструкторлық жұмыс бойынша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10 – 15 адамға дейін ғылыми-зерттеу тобының қатысуымен басқа ұйым үшін ғылыми-зерттеу және (немесе) тәжірибелік-конструкторлық жұмыс бойынша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15 000 000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моделін жасау және 3D принтерге бөлшектер жасау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бөлшекті 3D принтерде басып шығару үшін арнайы бағдарламада бөлшектің 3D моделін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110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121 – 130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дейінгі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110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121 – 130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дейінгі коррозия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грамға дейінгі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110 грамға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салмағы 121 – 130 грамға ыстыққа төзімді болаттан жасалған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ыстыққа төзімді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100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110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121 – 130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дейінгі алюминий қоспасынан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 110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121 – 130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дейінгі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 грамға дейінгі сымды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 – 50 грамға дейінгі сымды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51 – 100 грамға дейінгі сымды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200 грамға дейінгі сымды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201 – 300 грамға дейінгі сымды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301 – 500 грамға дейінгі сымды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501 – 1000 грамға дейінгі сымды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кеңес, дөңгелек үстел, семинар, симпозиум, форум өткізу үшін конференц-залды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кеңес, дөңгелек үстел, семинар, симпозиум, форум өткізу үшін брифинг-залды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кеңес, дөңгелек үстел, семинар, симпозиум, форум өткізу үшін акт залын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кеңес, дөңгелек үстел, семинар, симпозиум, форум өткізу үшін дәрісхананы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бассейніне бару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бассейніне бір рет бару (ересек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сауықтырып жүзу бойынша оқу-жаттықтыру процесі, 1 сағаттан айына 12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 жалға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алаңын 1 айға, аптасына 3 рет 1 сағаттан жалға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әскерге шақыруға дейінгі және тереңдетілген әскерге шақыруға дейінгі даярлық оқытушыларын, мамандарын қайта даярлау және біліктілігін арттыру, азаматтарды запастағы офицерлер, сержанттар мен қатардағы жауынгерлер бағдарламасы бойынша әскери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(ағылшын) қарқынды оқыту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жоғары оқу орны жанындағы әскери кафедра профессор-оқытушы құрамының біліктілігін арттыру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әскери қауіпсіздік және қорғаныс мәселелері жөніндегі көмекшісімен курстық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әскери дайындық, әскерге шақыруға дейінгі және тереңдетілген әскерге шақыруға дейінгі дайындық оқытушыларының біліктілігін арттыру курсы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 операторларын даярлау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"CISCO" академиясының бағдарламасы бойынша даярлық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запастағы офицерлер бағдарламасы бойынша даярлау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запастағы сержанттар бағдарламасы бойынша даярлау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қатардағы жауынгерлер бағдарламасы бойынша азаматтарды даярлау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магистратура және докторантура бағдарламасы бойынша мамандарды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бағдарламасы бойынша азаматтарды даярлау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бағдарламасы бойынша азаматтарды даярлау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бағдарламасы бойынша азаматтарды даярлау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кітап пен оқу-әдістемелік құрал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101 – 120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121 – 140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141 – 160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161 – 180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181 – 200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201 –220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221 – 240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141 – 260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261 – 280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281 – 300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301 – 320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321 – 340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341 – 360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361 – 380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381 – 400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401 – 420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421 – 440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441 – 460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461 – 480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481 – 500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101 – 120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121 – 140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141 – 160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161 – 180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181 – 200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201 – 220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221 – 240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241 – 260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261 – 280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281 – 300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301 – 320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321 – 340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341 – 360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361 – 380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381 – 400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401 – 420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421 – 440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441 – 460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461 – 480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481 – 500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 журнал, 50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 журнал, 51 – 70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 журнал, 71 –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1 журнал, 50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1 журнал, 51 – 70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1 журнал, 71 –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оқу-әдістемелік құралы, 50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оқу-әдістемелік құралы, 51 – 70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оқу-әдістемелік құралы, 71 –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аппаратта басып шығару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бір жағына түрлі-түсті басып шығару (5 – 20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бір жағына түрлі-түсті басып шығару (21 – 50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бір жағына түрлі-түсті басып шығару (51 – 300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бір жағына түрлі-түсті басып шығару (301 парақтан)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екі жағына түрлі-түсті басып шығару (5 – 20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екі жағына түрлі-түсті басып шығару (21 – 50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екі жағына түрлі-түсті басып шығару (51 – 300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екі жағына түрлі-түсті басып шығару (301 парақтан)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бір жағына түрлі-түсті басып шығару (5 – 20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бір жағына түрлі-түсті басып шығару (21 – 50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бір жағына түрлі-түсті басып шығару (51 – 300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бір жағына түрлі-түсті басып шығару (301 парақтан)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екі жағына түрлі-түсті басып шығару (5 – 20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екі жағына түрлі-түсті басып шығару (21 – 50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екі жағына түрлі-түсті басып шығару (51 – 300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екі жағына түрлі-түсті басып шығару (301 парақтан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принтерде және қара-ақ цифрлық аппаратта қара-ақ түспен басып шығару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принтерде А4 форматының бір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принтерде А3 форматының бір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принтерде А4 форматының екі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принтерде А3 форматының екі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түсті цифрлық аппаратта А4 форматының бір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түсті цифрлық аппаратта А3 форматының бір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түсті цифрлық аппаратта А4 форматының екі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түсті цифрлық аппаратта А3 форматының екі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 бойынша ғылыми зерттеу нәтижесіне зияткерлік құқық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"Шағала" пилотсыз ұшу аппаратының бір бірлігін сериялық шығару кезінде техникалық құжаттаманы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"Найзағай" коммерциялық пилотсыз ұшу аппаратына қарсы әрекет ету техникалық құралының бір бірлігін сериялық шығару кезінде техникалық құжаттаманы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"Арнайы геоақпараттық платформа" бағдарламалық қамтамасыз етуі бар мамандандырылған сыныпты/дәрісхананы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"Ирбис" ақпараттық жүйесі зияткерлік реинжиниринг базасының бағдарламалық қамтамасыз етуі бар мамандандырылған сыныпты/дәрісхананы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"Ирбис" ақпараттық жүйесі зияткерлік реинжиниринг базасының бағдарламалық қамтамасыз етуі бар мамандандырылған сыныпты/дәрісхананы 1 ай мерзімге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"Ирбис" ақпараттық жүйесі зияткерлік реинжиниринг базасының бағдарламалық қамтамасыз етуі бар мамандандырылған сыныпты/дәрісхананы 12 ай мерзімге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мақаланы рецензияланатын ғылыми басылымда жариялау және конференция жинағын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мақаланы "Хабаршы" ғылыми-білім журналында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мақаланы "Бағдар" әскери-теориялық журналында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мақаланы "Радиоэлектрондық байланыс әскери-инженерлік институтының ғылыми еңбектері" әскери-техникалық журналында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жинағын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студенттері үшін әскери-оқу практикасын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студенттері үшін әскери-оқу практикасын полигонда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кафедраларға ақылы негізде әскери мүлік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 пен қолданыстағы оқу-жаттығу шкафы, 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танк және арнайы техника (шынжыр табанды негізгі шассидегі)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және зымыран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қаруының және оқ-дәрінің макеті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арнайы техника (негізгі шассиде)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оқ ату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волейбол үшін спорт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міндеттілердің курстық даярлықтан өтуі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курстық даярлау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bookmarkStart w:name="z24" w:id="14"/>
    <w:p>
      <w:pPr>
        <w:spacing w:after="0"/>
        <w:ind w:left="0"/>
        <w:jc w:val="both"/>
      </w:pPr>
      <w:r>
        <w:rPr>
          <w:rFonts w:ascii="Times New Roman"/>
          <w:b w:val="false"/>
          <w:i w:val="false"/>
          <w:color w:val="000000"/>
          <w:sz w:val="28"/>
        </w:rPr>
        <w:t>
      Ескертпе:</w:t>
      </w:r>
    </w:p>
    <w:bookmarkEnd w:id="14"/>
    <w:bookmarkStart w:name="z25" w:id="15"/>
    <w:p>
      <w:pPr>
        <w:spacing w:after="0"/>
        <w:ind w:left="0"/>
        <w:jc w:val="both"/>
      </w:pPr>
      <w:r>
        <w:rPr>
          <w:rFonts w:ascii="Times New Roman"/>
          <w:b w:val="false"/>
          <w:i w:val="false"/>
          <w:color w:val="000000"/>
          <w:sz w:val="28"/>
        </w:rPr>
        <w:t>
      1. Қазақстан Республикасы Қорғаныс министрлігі әскери оқу орнының жүзу бассейніне бару, футбол алаңын жалға алу бойынша көрсетілетін қызмет – Қазақстан Республикасы Қорғаныс министрлігі әскери оқу орны білім алушысының оқу процесі, сондай-ақ Қазақстан Республикасының Қарулы Күштері шеңберінде өткізілетін іс-шара уақытында көрсетілетін қызметті беруге жол берілмейді.</w:t>
      </w:r>
    </w:p>
    <w:bookmarkEnd w:id="15"/>
    <w:bookmarkStart w:name="z26" w:id="16"/>
    <w:p>
      <w:pPr>
        <w:spacing w:after="0"/>
        <w:ind w:left="0"/>
        <w:jc w:val="both"/>
      </w:pPr>
      <w:r>
        <w:rPr>
          <w:rFonts w:ascii="Times New Roman"/>
          <w:b w:val="false"/>
          <w:i w:val="false"/>
          <w:color w:val="000000"/>
          <w:sz w:val="28"/>
        </w:rPr>
        <w:t>
      2. Баспахана және полиграфия тауары (жұмысы, көрсетілетін қызметі) тығыздығы м2 80 грамм стандартты парақта жасалады және орындалады.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 6-қосымша</w:t>
            </w:r>
          </w:p>
        </w:tc>
      </w:tr>
    </w:tbl>
    <w:p>
      <w:pPr>
        <w:spacing w:after="0"/>
        <w:ind w:left="0"/>
        <w:jc w:val="left"/>
      </w:pPr>
      <w:r>
        <w:rPr>
          <w:rFonts w:ascii="Times New Roman"/>
          <w:b/>
          <w:i w:val="false"/>
          <w:color w:val="000000"/>
        </w:rPr>
        <w:t xml:space="preserve"> Жасалған шарт шеңберінде тауарды жауапты сақтау бойынша көрсетілетін қызметке тариф (баға)</w:t>
      </w:r>
    </w:p>
    <w:p>
      <w:pPr>
        <w:spacing w:after="0"/>
        <w:ind w:left="0"/>
        <w:jc w:val="both"/>
      </w:pPr>
      <w:r>
        <w:rPr>
          <w:rFonts w:ascii="Times New Roman"/>
          <w:b w:val="false"/>
          <w:i w:val="false"/>
          <w:color w:val="ff0000"/>
          <w:sz w:val="28"/>
        </w:rPr>
        <w:t xml:space="preserve">
      Ескерту. 6-қосымшамен толықтырылды – ҚР Қорғаныс министрінің 05.01.2026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03.03.2026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(баға),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шарты/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тауар (1 орын 150 кг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габаритті тауар (көлемі екі немесе одан көп еуропаллетті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жабық жылытылатын үй-жайда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жабық жылытылмайтын үй-жайда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жабық жылытылмайтын үй-жайда пандуста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коммуникация бар ашық алаңда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коммуникация жоқ ашық алаңда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арбасы мен таразы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Тұғырықты әкетуге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"Бағалы тауар" – жоғары құнды электроника; өнер туындысы; сирек кездесетін ресурс (мұнай, сирек кездесетін металл); премиум немесе эксклюзивті бұйым (жоғары құнды).</w:t>
      </w:r>
    </w:p>
    <w:p>
      <w:pPr>
        <w:spacing w:after="0"/>
        <w:ind w:left="0"/>
        <w:jc w:val="both"/>
      </w:pPr>
      <w:r>
        <w:rPr>
          <w:rFonts w:ascii="Times New Roman"/>
          <w:b w:val="false"/>
          <w:i w:val="false"/>
          <w:color w:val="000000"/>
          <w:sz w:val="28"/>
        </w:rPr>
        <w:t>
      2. "Қауіпті тауар" – жарылғыш зат (пиротехника, оқ-дәрі); тез тұтанатын сұйықтық (бензин, еріткіш); улы және уытты химикат; қысыммен жұмыс істейтін газ (пропан, оттегі); радиоактивті материал; биологиялық материал (вирустық дақыл).</w:t>
      </w:r>
    </w:p>
    <w:p>
      <w:pPr>
        <w:spacing w:after="0"/>
        <w:ind w:left="0"/>
        <w:jc w:val="both"/>
      </w:pPr>
      <w:r>
        <w:rPr>
          <w:rFonts w:ascii="Times New Roman"/>
          <w:b w:val="false"/>
          <w:i w:val="false"/>
          <w:color w:val="000000"/>
          <w:sz w:val="28"/>
        </w:rPr>
        <w:t>
      3. "Кәдімгі тауар" – киім, аяқ киім; кеңсе керек-жарағы; тұрмыстық химия (қауіпті деп жіктелмейтін); ойыншық; ыдыс-аяқ; жиһаз (арнайы емес); азық-түлік емес тауардың көпшілігі.</w:t>
      </w:r>
    </w:p>
    <w:p>
      <w:pPr>
        <w:spacing w:after="0"/>
        <w:ind w:left="0"/>
        <w:jc w:val="both"/>
      </w:pPr>
      <w:r>
        <w:rPr>
          <w:rFonts w:ascii="Times New Roman"/>
          <w:b w:val="false"/>
          <w:i w:val="false"/>
          <w:color w:val="000000"/>
          <w:sz w:val="28"/>
        </w:rPr>
        <w:t>
      4. "Тез бұзылатын тауар" – азық-түлік өнімі.</w:t>
      </w:r>
    </w:p>
    <w:p>
      <w:pPr>
        <w:spacing w:after="0"/>
        <w:ind w:left="0"/>
        <w:jc w:val="both"/>
      </w:pPr>
      <w:r>
        <w:rPr>
          <w:rFonts w:ascii="Times New Roman"/>
          <w:b w:val="false"/>
          <w:i w:val="false"/>
          <w:color w:val="000000"/>
          <w:sz w:val="28"/>
        </w:rPr>
        <w:t>
      5. "Ауыр салмақты тауар" – өнеркәсіптік жабдық (станок, басқыш); құрылыс техникасы (бульдозер, экскаватор); металл прокат (болат катушкасы, арқалық); ірі қозғалтқыш пен турбина; генератор, трансформатор; қалау материалының (кірпіш, блок) үлкен партиясы.</w:t>
      </w:r>
    </w:p>
    <w:p>
      <w:pPr>
        <w:spacing w:after="0"/>
        <w:ind w:left="0"/>
        <w:jc w:val="both"/>
      </w:pPr>
      <w:r>
        <w:rPr>
          <w:rFonts w:ascii="Times New Roman"/>
          <w:b w:val="false"/>
          <w:i w:val="false"/>
          <w:color w:val="000000"/>
          <w:sz w:val="28"/>
        </w:rPr>
        <w:t>
      6. "Үлкен габаритті тауар" – жиһаз: шкаф, диван, кереует, үстел; тұрмыстық техника: тоңазытқыш, кір жуғыш машина, үлкен теледидар; құрылыс материалы: ұзын құбыр, гипсокартон табағы, панель; спорттық және өнеркәсіптік жабдық; сантехника: ванна, душ кабинасы.</w:t>
      </w:r>
    </w:p>
    <w:p>
      <w:pPr>
        <w:spacing w:after="0"/>
        <w:ind w:left="0"/>
        <w:jc w:val="both"/>
      </w:pPr>
      <w:r>
        <w:rPr>
          <w:rFonts w:ascii="Times New Roman"/>
          <w:b w:val="false"/>
          <w:i w:val="false"/>
          <w:color w:val="000000"/>
          <w:sz w:val="28"/>
        </w:rPr>
        <w:t>
      7. * кірме теміржолы бар материалдық-техникалық құралдарды сақтау базасы (объектісі)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 7-қосымша</w:t>
            </w:r>
          </w:p>
        </w:tc>
      </w:tr>
    </w:tbl>
    <w:p>
      <w:pPr>
        <w:spacing w:after="0"/>
        <w:ind w:left="0"/>
        <w:jc w:val="left"/>
      </w:pPr>
      <w:r>
        <w:rPr>
          <w:rFonts w:ascii="Times New Roman"/>
          <w:b/>
          <w:i w:val="false"/>
          <w:color w:val="000000"/>
        </w:rPr>
        <w:t xml:space="preserve"> Кірме теміржол бойынша көрсетілетін қызмет</w:t>
      </w:r>
    </w:p>
    <w:p>
      <w:pPr>
        <w:spacing w:after="0"/>
        <w:ind w:left="0"/>
        <w:jc w:val="both"/>
      </w:pPr>
      <w:r>
        <w:rPr>
          <w:rFonts w:ascii="Times New Roman"/>
          <w:b w:val="false"/>
          <w:i w:val="false"/>
          <w:color w:val="ff0000"/>
          <w:sz w:val="28"/>
        </w:rPr>
        <w:t xml:space="preserve">
      Ескерту. 7-қосымшамен толықтырылды – ҚР Қорғаныс министрінің 05.01.2026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03.03.2026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өтуі үшін кірме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жұмысы, теміржол рампасында тиеу-түсіру бойынша көрсетілетін қызмет үшін кірме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 8-қосымша</w:t>
            </w:r>
          </w:p>
        </w:tc>
      </w:tr>
    </w:tbl>
    <w:p>
      <w:pPr>
        <w:spacing w:after="0"/>
        <w:ind w:left="0"/>
        <w:jc w:val="left"/>
      </w:pPr>
      <w:r>
        <w:rPr>
          <w:rFonts w:ascii="Times New Roman"/>
          <w:b/>
          <w:i w:val="false"/>
          <w:color w:val="000000"/>
        </w:rPr>
        <w:t xml:space="preserve"> Инфрақұрылымды жөндеу және салу, бұйым өндіру саласындағы  тауарға (жұмысқа, көрсетілетін қызметке) тариф (баға)</w:t>
      </w:r>
    </w:p>
    <w:p>
      <w:pPr>
        <w:spacing w:after="0"/>
        <w:ind w:left="0"/>
        <w:jc w:val="both"/>
      </w:pPr>
      <w:r>
        <w:rPr>
          <w:rFonts w:ascii="Times New Roman"/>
          <w:b w:val="false"/>
          <w:i w:val="false"/>
          <w:color w:val="ff0000"/>
          <w:sz w:val="28"/>
        </w:rPr>
        <w:t xml:space="preserve">
      Ескерту. 8-қосымшамен толықтырылды – ҚР Қорғаныс министрінің 05.01.2026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03.03.2026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 автомобиль жолын және жасанды құрылысжай салу, жөндеу, реконструкциялау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автомобиль жолын және жасанды құрылысжай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автомобиль жолын және жасанды құрылысжайды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автомобиль жолын және жасанды құрылысжайды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төсеушінің жол төсемінің және алаңның асфальт-бетонды қоспасын төсеуі және тегістеуі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ұсақ тасты, қиыршық тасты, асфальтты катокпен тығыздау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 монтаждау, құбыр төсеу, әртүрлі тірек қою, материалды, жабдықты кранмен тиеу және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Тротуарды, жаяу жүргіншілер жолын, веложолды, көлік қоятын жерді, балалар және спорт алаңының жабынын жасау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сәулеттік нысандар (орындық, қоқыс жәшігін, қалқа қою, күрке, балалар және спорт алаңын, қоршау мен декоративті элементтер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бағанасы мен сәулеттік жарықтандыруды қоса алғанда, көшедегі жарықтандыруды монтаждау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кәрiздi және басқа да су бұру жүйесiн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декорация орнату, көше атауын, ақпараттық стендіні, мекенжай тақтайшасын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бұта отырғызу, газон, гүлзар, саябақ пен сквер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 және оны шығару, қатты тұрмыстық, сұйық тұрмыстық және құрылыс қалдығын жинау және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әуеайлақты және жолды дөңгелекті жүрістегі шнекороторлық механизммен қардан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тариф (баға)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тариф (баға)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тұрмыстық қалдықты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тариф (баға)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қалдығын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тариф (баға)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жұмысы және топырақтан үйінді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Экскаватормен траншея қазу (шағын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 траншея қазу, карьер жасау, сусымалы материалды тиеу және түсіру, топырақты қопсыту, экскаватормен үйінді жасау (топырақ үю) (орташа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 траншея қазу, карьер жасау, сусымалы материалды тиеу және түсіру, топырақты қопсыту, экскаватормен үйінді жасау (топырақ үю) (үлкен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материалды тиеу және түсіру, топырақты әзірлеу және орнын ауыстыру, тиегішпен (шағын механизм) үйінді жасау (топырақ үю)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материалды тиеу және түсіру, топырақты дайындау және жеткізу, қазаншұңқыр қазу, тиегішпен үйінді жасау (топырақ үю) (орташа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материалды тиеу және түсіру, топырақты дайындау және жеткізу, қазаншұңқыр қазу, тиегішпен (үлкен механизм) үйінді жасау (топырақ үю)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және жеткізу, алаңды жоспарлау және тегістеу, жол, арна және әртүрлі құрылысжай салу және жөндеу, үйінді жасау (топырақ үю), жерді қалпына келтіру, құбыржол салу, ағаш дайындау жұмысы, бульдозермен авариялық-құтқару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жер төсемiнiң беткі қабатын дайындау және пішіндеу, еңiс пен үйiндi пішінін жасау, топырақты, қиыршық тасты, шағыл тасты және басқа да сусымалы материалды қопсыту, кiрпiшпен қалау, жеткізу және тегістеу, су ағысын ұйымдастыру үшiн кювет, бүйiрлік жыра мен басқа да шұңқыр жасау, жолды, әуеайлақты және басқа да инфрақұрылымдық объектіні күтіп-ұстау, автогрейдермен (орташа механизм) жолды және алаңды қардан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жер төсемiнiң беткі қабатын дайындау және пішіндеу, еңiс пен үйiндi пішінін жасау, топырақты, қиыршық тасты, шағыл тасты және басқа да сусымалы материалды қопсыту, кiрпiшпен қалау, жеткізу және тегістеу, су ағысын ұйымдастыру үшiн кювет, бүйiрлік жыра мен басқа да шұңқыр жасау, жолды, әуеайлақты және басқа да инфрақұрылымдық объектіні күтіп-ұстау, автогрейдермен (үлкен механизм) жолды және алаңды қардан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құрылысжайды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 ғимарат пен құрылысжайды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ғимарат пен құрылысжайды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ғимарат пен құрылысжайды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бұйым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тас (бордюр)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тас (ернеу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 плитасы (кеспе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плитасы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метрлік су ағытын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(шағыл тас және құмды карьер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0х5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5х20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10х20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20х40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40х70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төсемі бар металл қаңқадан жасалған табурет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отырғышы бар 6 орынды ас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 (сабақ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 жасау және монтаждау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есікті қоса алғанда, пластиктен бұйым жасау және монтаждау, сондай-ақ орнату және қызмет көрсету бойынша қосымша жұмысты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ПВХ-дан терезе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 жасау және монтаждау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Қаңқасыз ангар, төсемсіз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Қаңқасыз ангар, төсеммен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 мен бөгет жасау және монтаждау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жабыны бар 3Д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Қалпақшасы бар тіреу, 3 қапсырма, 6 антивандальды бұранда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көлік (автомобиль) логистикасы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 техниканы және басқа да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 техниканы және басқа да жабдықты (мүлікті) елді мекеннен тыс жерде (қалааралық)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тоннаға дейін жартылай тіркемемен жүкті және басқа да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тоннаға дейін жартылай тіркемемен жүкті және басқа да жабдықты (мүлікті) елді мекеннен тыс жерде (қалааралық)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тоннаға дейін манипулятормен жүкті және басқа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тоннаға дейін манипулятормен жүкті және басқа да жабдықты (мүлікті) елді мекеннен тыс жерде (қалааралық)жеткізу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 манипулятормен жүкті және басқа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 манипулятормен жүкті және басқа да жабдықты (мүлікті) елді мекеннен тыс жерде (қалааралық)жеткізу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тоннаға дейін самосвалмен жүкті және басқа да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тоннаға дейін самосвалмен жүкті және басқа да жабдықты (мүлікті) елді мекеннен тыс жерде (қалааралық)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тоннаға дейін самосвалмен жүкті және басқа да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тоннаға дейін самосвалмен жүкті және басқа да жабдықты (мүлікті) елді мекеннен тыс жерде (қалааралық)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Автокранмен тиеу-түсіру жұмысы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Автомұнарада жұмыс көрсету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Қарды, қатты тұрмыстық қалдықты, сұйық тұрмыстық қалдықты, құрылыс қалдығын шығаруға өңірлік тариф (баға) екі есептеу әдісімен белгіленуі мүмкін: </w:t>
      </w:r>
    </w:p>
    <w:p>
      <w:pPr>
        <w:spacing w:after="0"/>
        <w:ind w:left="0"/>
        <w:jc w:val="both"/>
      </w:pPr>
      <w:r>
        <w:rPr>
          <w:rFonts w:ascii="Times New Roman"/>
          <w:b w:val="false"/>
          <w:i w:val="false"/>
          <w:color w:val="000000"/>
          <w:sz w:val="28"/>
        </w:rPr>
        <w:t>
      1. Қызметмен белгіленуі мүмкін: з мен ауданның жергілікті атқарушы органы жасаған шарт бойынша тарифке (бағаға) сәйкес.</w:t>
      </w:r>
    </w:p>
    <w:p>
      <w:pPr>
        <w:spacing w:after="0"/>
        <w:ind w:left="0"/>
        <w:jc w:val="both"/>
      </w:pPr>
      <w:r>
        <w:rPr>
          <w:rFonts w:ascii="Times New Roman"/>
          <w:b w:val="false"/>
          <w:i w:val="false"/>
          <w:color w:val="000000"/>
          <w:sz w:val="28"/>
        </w:rPr>
        <w:t xml:space="preserve">
      2. ЖЖМ, жабдық пен техниканың амортизациясы, жалақы енгiзiлген нақты шығысқа сәйкес рентабельдiлiгі нақты шығыстың кемiнде 10 %-ы. </w:t>
      </w:r>
    </w:p>
    <w:p>
      <w:pPr>
        <w:spacing w:after="0"/>
        <w:ind w:left="0"/>
        <w:jc w:val="both"/>
      </w:pPr>
      <w:r>
        <w:rPr>
          <w:rFonts w:ascii="Times New Roman"/>
          <w:b w:val="false"/>
          <w:i w:val="false"/>
          <w:color w:val="000000"/>
          <w:sz w:val="28"/>
        </w:rPr>
        <w:t>
      Қарды, қатты тұрмыстық және сұйық қалдықты, құрылыс қалдығын шығаруға түпкілікті тариф (баға) жоғарыда аталған есептеу әдістері арасындағы ең жоғары тариф (баға) негізінде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 9-қосымша</w:t>
            </w:r>
          </w:p>
        </w:tc>
      </w:tr>
    </w:tbl>
    <w:p>
      <w:pPr>
        <w:spacing w:after="0"/>
        <w:ind w:left="0"/>
        <w:jc w:val="left"/>
      </w:pPr>
      <w:r>
        <w:rPr>
          <w:rFonts w:ascii="Times New Roman"/>
          <w:b/>
          <w:i w:val="false"/>
          <w:color w:val="000000"/>
        </w:rPr>
        <w:t xml:space="preserve"> Қонақүй ісі саласында өткізілетін қызметке тариф (баға)</w:t>
      </w:r>
    </w:p>
    <w:p>
      <w:pPr>
        <w:spacing w:after="0"/>
        <w:ind w:left="0"/>
        <w:jc w:val="both"/>
      </w:pPr>
      <w:r>
        <w:rPr>
          <w:rFonts w:ascii="Times New Roman"/>
          <w:b w:val="false"/>
          <w:i w:val="false"/>
          <w:color w:val="ff0000"/>
          <w:sz w:val="28"/>
        </w:rPr>
        <w:t xml:space="preserve">
      Ескерту. 9-қосымшамен толықтырылды – ҚР Қорғаныс министрінің 05.01.2026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03.03.2026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тәуліктегі өлшем бірлігі үшін баға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тәуліктегі өлшем бірлігі үшін баға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 нөмір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кісілік кереуеті бар люкс нөмір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Нөмірде бір адамды қосымша орналастырумен орын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үтіктеу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 бойынша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