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308b" w14:textId="e363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Қорғаныс министрінің 2025 жылғы 6 мамырдағы № 528 және Қазақстан Республикасының Цифрлық даму, инновациялар және аэроғарыш өнеркәсібі министрінің 2025 жылғы 12 мамырдағы № 211/НҚ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 жөніндегі пилоттық жоба (бұдан әрі – пилоттық жоба) іске қосылсын.</w:t>
      </w:r>
    </w:p>
    <w:bookmarkEnd w:id="1"/>
    <w:bookmarkStart w:name="z8" w:id="2"/>
    <w:p>
      <w:pPr>
        <w:spacing w:after="0"/>
        <w:ind w:left="0"/>
        <w:jc w:val="both"/>
      </w:pPr>
      <w:r>
        <w:rPr>
          <w:rFonts w:ascii="Times New Roman"/>
          <w:b w:val="false"/>
          <w:i w:val="false"/>
          <w:color w:val="000000"/>
          <w:sz w:val="28"/>
        </w:rPr>
        <w:t xml:space="preserve">
      2. Қоса беріліп отырған "Қазақстан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3. Қазақстан Республикасының Қорғаныс министрлігі және ұйымдар пилоттық жоба кезеңі аяқталғаннан кейін және өзінің "Жұмылдыру ресурсы автоматтандырылған жүйесінің интеграциялық шлюзі" ақпараттық жүйесін өнеркәсіптік пайдалануға енгізгенге дейін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w:t>
      </w:r>
    </w:p>
    <w:bookmarkEnd w:id="3"/>
    <w:bookmarkStart w:name="z10" w:id="4"/>
    <w:p>
      <w:pPr>
        <w:spacing w:after="0"/>
        <w:ind w:left="0"/>
        <w:jc w:val="both"/>
      </w:pPr>
      <w:r>
        <w:rPr>
          <w:rFonts w:ascii="Times New Roman"/>
          <w:b w:val="false"/>
          <w:i w:val="false"/>
          <w:color w:val="000000"/>
          <w:sz w:val="28"/>
        </w:rPr>
        <w:t>
      1) ақпарат қауіпсіздігі талаптарына сәйкестігіне оң нәтижесі бар сынау актісінің/хаттамасының болуын;</w:t>
      </w:r>
    </w:p>
    <w:bookmarkEnd w:id="4"/>
    <w:bookmarkStart w:name="z11" w:id="5"/>
    <w:p>
      <w:pPr>
        <w:spacing w:after="0"/>
        <w:ind w:left="0"/>
        <w:jc w:val="both"/>
      </w:pP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меншікті ақпарат қауіпсіздігі жедел орталығының (бұдан әрі – АҚЖО) Ақпараттық қауіпсіздікті ұлттық үйлестіру орталығымен өзара іс-қимылын қамтамасыз етіп, АҚЖО-ның болуын және оның жұмыс істеуін немесе үшінші тұлғалардан АҚЖО-ның көрсетілетін қызметін сатып алуды;</w:t>
      </w:r>
    </w:p>
    <w:bookmarkEnd w:id="5"/>
    <w:bookmarkStart w:name="z12" w:id="6"/>
    <w:p>
      <w:pPr>
        <w:spacing w:after="0"/>
        <w:ind w:left="0"/>
        <w:jc w:val="both"/>
      </w:pPr>
      <w:r>
        <w:rPr>
          <w:rFonts w:ascii="Times New Roman"/>
          <w:b w:val="false"/>
          <w:i w:val="false"/>
          <w:color w:val="000000"/>
          <w:sz w:val="28"/>
        </w:rPr>
        <w:t>
      3) ақпараттық-коммуникациялық технологиялар және ақпарат қауіпсіздігін қамтамасыз ету саласындағы бірыңғай талаптарға сәйкестігі бойынша шаралар қабылдауды қамтамасыз етсін.</w:t>
      </w:r>
    </w:p>
    <w:bookmarkEnd w:id="6"/>
    <w:bookmarkStart w:name="z13" w:id="7"/>
    <w:p>
      <w:pPr>
        <w:spacing w:after="0"/>
        <w:ind w:left="0"/>
        <w:jc w:val="both"/>
      </w:pPr>
      <w:r>
        <w:rPr>
          <w:rFonts w:ascii="Times New Roman"/>
          <w:b w:val="false"/>
          <w:i w:val="false"/>
          <w:color w:val="000000"/>
          <w:sz w:val="28"/>
        </w:rPr>
        <w:t>
      4.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бұйрыққа мемлекеттік орган басшыларының соңғысы қол қойған күннен бастап бес жұмыс күні ішінде оның көшірмесін ресми жариялау және Қазақстан Республикасы нормативтік құқықтық актілерінің эталондық бақылау банкіне енгізу үшін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5" w:id="9"/>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 қамтамасыз етсін.</w:t>
      </w:r>
    </w:p>
    <w:bookmarkEnd w:id="9"/>
    <w:bookmarkStart w:name="z16" w:id="10"/>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Қорғаныс министрінің жетекшілік ететін орынбасарына және жетекшілік ететін Цифрлық даму, инновациялар және аэроғарыш өнеркәсібі вице-министріне жүктелсін.</w:t>
      </w:r>
    </w:p>
    <w:bookmarkEnd w:id="10"/>
    <w:bookmarkStart w:name="z17" w:id="11"/>
    <w:p>
      <w:pPr>
        <w:spacing w:after="0"/>
        <w:ind w:left="0"/>
        <w:jc w:val="both"/>
      </w:pPr>
      <w:r>
        <w:rPr>
          <w:rFonts w:ascii="Times New Roman"/>
          <w:b w:val="false"/>
          <w:i w:val="false"/>
          <w:color w:val="000000"/>
          <w:sz w:val="28"/>
        </w:rPr>
        <w:t>
      6. Қазақстан Республикасының Қорғаныс министрлігі және Қазақстан Республикасының Цифрлық даму, инновациялар және аэроғарыш өнеркәсібі министрлігі осы бірлескен бұйрықты өздерінің мүдделі ведомстволық бағынысты ұйымдарына жеткізсін.</w:t>
      </w:r>
    </w:p>
    <w:bookmarkEnd w:id="11"/>
    <w:bookmarkStart w:name="z18" w:id="12"/>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1 сәуірге дейін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_________Р. Жақсылықов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528</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211/НҚ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 алгоритмі</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1. Осы Алгоритм "Қазақстан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бөлуді айқындайды.</w:t>
      </w:r>
    </w:p>
    <w:bookmarkEnd w:id="15"/>
    <w:bookmarkStart w:name="z25" w:id="16"/>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6"/>
    <w:bookmarkStart w:name="z26" w:id="17"/>
    <w:p>
      <w:pPr>
        <w:spacing w:after="0"/>
        <w:ind w:left="0"/>
        <w:jc w:val="both"/>
      </w:pPr>
      <w:r>
        <w:rPr>
          <w:rFonts w:ascii="Times New Roman"/>
          <w:b w:val="false"/>
          <w:i w:val="false"/>
          <w:color w:val="000000"/>
          <w:sz w:val="28"/>
        </w:rPr>
        <w:t>
      1) абоненттік нөмір – шарт жасағанда абоненттің пайдалануына бөлінетін нөмір, оның көмегімен басқа абоненттік жабдықпен қосылу орнатылады және абонентті желіде сәйкестендіруге мүмкіндік береді;</w:t>
      </w:r>
    </w:p>
    <w:bookmarkEnd w:id="17"/>
    <w:bookmarkStart w:name="z27" w:id="18"/>
    <w:p>
      <w:pPr>
        <w:spacing w:after="0"/>
        <w:ind w:left="0"/>
        <w:jc w:val="both"/>
      </w:pPr>
      <w:r>
        <w:rPr>
          <w:rFonts w:ascii="Times New Roman"/>
          <w:b w:val="false"/>
          <w:i w:val="false"/>
          <w:color w:val="000000"/>
          <w:sz w:val="28"/>
        </w:rPr>
        <w:t>
      2) ЖР АЖ ИШ ақпараттық жүйесі (бұдан әрі – ЖР АЖ ИШ) – Қазақстан Республикасы Қорғаныс министрлігі "Жұмылдыру ресурсы автоматтандырылған жүйесінің интеграциялық шлюзі" ақпараттық жүйесі;</w:t>
      </w:r>
    </w:p>
    <w:bookmarkEnd w:id="18"/>
    <w:bookmarkStart w:name="z28" w:id="19"/>
    <w:p>
      <w:pPr>
        <w:spacing w:after="0"/>
        <w:ind w:left="0"/>
        <w:jc w:val="both"/>
      </w:pPr>
      <w:r>
        <w:rPr>
          <w:rFonts w:ascii="Times New Roman"/>
          <w:b w:val="false"/>
          <w:i w:val="false"/>
          <w:color w:val="000000"/>
          <w:sz w:val="28"/>
        </w:rPr>
        <w:t>
      3) қысқа мәтіндік хабарлама (бұдан әрі – SMS-хабарлама) – ұялы байланыс операторы ұялы байланыс желісі арқылы ақпаратты қабылдау және беру бойынша көрсететін қызмет;</w:t>
      </w:r>
    </w:p>
    <w:bookmarkEnd w:id="19"/>
    <w:bookmarkStart w:name="z29" w:id="20"/>
    <w:p>
      <w:pPr>
        <w:spacing w:after="0"/>
        <w:ind w:left="0"/>
        <w:jc w:val="both"/>
      </w:pPr>
      <w:r>
        <w:rPr>
          <w:rFonts w:ascii="Times New Roman"/>
          <w:b w:val="false"/>
          <w:i w:val="false"/>
          <w:color w:val="000000"/>
          <w:sz w:val="28"/>
        </w:rPr>
        <w:t>
      4) мобильді азаматтар базасы (бұдан әрі – МАБ) – жылжымалы желінің абоненттік құрылғысы арқылы мемлекеттік қызмет көрсету және ақпараттық хабарлама жіберу, сондай-ақ проактивті мемлекеттік қызмет көрсету үшін пайдаланылатын ұялы байланыс операторлары ұсынған көрсетілетін қызметті алушының порталдың есептік жазбасына қосылған абоненттік нөмірі базасы.</w:t>
      </w:r>
    </w:p>
    <w:bookmarkEnd w:id="20"/>
    <w:bookmarkStart w:name="z30" w:id="21"/>
    <w:p>
      <w:pPr>
        <w:spacing w:after="0"/>
        <w:ind w:left="0"/>
        <w:jc w:val="both"/>
      </w:pPr>
      <w:r>
        <w:rPr>
          <w:rFonts w:ascii="Times New Roman"/>
          <w:b w:val="false"/>
          <w:i w:val="false"/>
          <w:color w:val="000000"/>
          <w:sz w:val="28"/>
        </w:rPr>
        <w:t xml:space="preserve">
      Алгоритмде қолданылатын барлық өзге термин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нормативтік құқықтық актілерде қолданылатын мағынада пайдаланылады.</w:t>
      </w:r>
    </w:p>
    <w:bookmarkEnd w:id="21"/>
    <w:bookmarkStart w:name="z31" w:id="22"/>
    <w:p>
      <w:pPr>
        <w:spacing w:after="0"/>
        <w:ind w:left="0"/>
        <w:jc w:val="both"/>
      </w:pPr>
      <w:r>
        <w:rPr>
          <w:rFonts w:ascii="Times New Roman"/>
          <w:b w:val="false"/>
          <w:i w:val="false"/>
          <w:color w:val="000000"/>
          <w:sz w:val="28"/>
        </w:rPr>
        <w:t xml:space="preserve">
      3.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шарттарын сақтайды.</w:t>
      </w:r>
    </w:p>
    <w:bookmarkEnd w:id="22"/>
    <w:bookmarkStart w:name="z32" w:id="23"/>
    <w:p>
      <w:pPr>
        <w:spacing w:after="0"/>
        <w:ind w:left="0"/>
        <w:jc w:val="left"/>
      </w:pPr>
      <w:r>
        <w:rPr>
          <w:rFonts w:ascii="Times New Roman"/>
          <w:b/>
          <w:i w:val="false"/>
          <w:color w:val="000000"/>
        </w:rPr>
        <w:t xml:space="preserve"> 2-тарау. "Қазақстан Республикасы Қарулы Күштерінің қызметтік тұрғынжайға мұқтаж әскери қызметшілерін есепке қою", "Қазақстан Республикасы Қарулы Күштерінің қызметтік тұрғынжайға мұқтаж азаматтық персонал адамдарын (қызметкерлерін) есепке қою" және "Қазақстан Республикасы Қарулы Күштерінің қызметтік тұрғынжайын жалға алу шартын жасау және ұзарту" мемлекеттік қызметін көрсету шеңберінде Қазақстан Республикасы Қарулы Күштерінің әскери қызметшілері мен азаматтық персонал адамдары (қызметкерлері) үшін қызметтік тұрғынжайды проактивті форматта автоматты түрде бөлу бойынша өзара іс-қимыл жасау тәртібі</w:t>
      </w:r>
    </w:p>
    <w:bookmarkEnd w:id="23"/>
    <w:bookmarkStart w:name="z33" w:id="24"/>
    <w:p>
      <w:pPr>
        <w:spacing w:after="0"/>
        <w:ind w:left="0"/>
        <w:jc w:val="both"/>
      </w:pPr>
      <w:r>
        <w:rPr>
          <w:rFonts w:ascii="Times New Roman"/>
          <w:b w:val="false"/>
          <w:i w:val="false"/>
          <w:color w:val="000000"/>
          <w:sz w:val="28"/>
        </w:rPr>
        <w:t xml:space="preserve">
      4. ЖР АЖ ИШ көрсетілетін қызметті алушылардың дербес деректерді жинауға және өңдеуге берген келісімі шеңберінде Қазақстан Республикасы Қорғаныс министрінің 2020 жылғы 26 мамырдағы № 232 бұйрығымен бекітілген "Қазақстан Республикасы Қарулы Күштерінің қызметтік тұрғынжайға мұқтаж әскери қызметшілерін есепке қою"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Қорғаныс министрінің 2024 жылғы 22 шілдедегі № 765 бұйрығымен бекітілген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қағидаларына сәйкес мемлекеттік көрсетілетін қызметті алу кезінде қолданыстағы қызметтік тұрғынжайға мұқтаж адамдар тізілімі және тұрғын үй қоры негізінде автоматты режимде тиесілі ауданын ескеріп және көрсетілетін қызметті алушының қызметтік тұрғынжайға мұқтаждар есебіне қою туралы берілген баянатының (өтінішінің) күні мен уақытына сәйкес кезектілігін сақтап, қызметтік тұрғынжайды әлеуетті алушыны айқындайды.</w:t>
      </w:r>
    </w:p>
    <w:bookmarkEnd w:id="24"/>
    <w:bookmarkStart w:name="z34" w:id="25"/>
    <w:p>
      <w:pPr>
        <w:spacing w:after="0"/>
        <w:ind w:left="0"/>
        <w:jc w:val="both"/>
      </w:pPr>
      <w:r>
        <w:rPr>
          <w:rFonts w:ascii="Times New Roman"/>
          <w:b w:val="false"/>
          <w:i w:val="false"/>
          <w:color w:val="000000"/>
          <w:sz w:val="28"/>
        </w:rPr>
        <w:t>
      5. ЖР АЖ ИШ мобильді азаматтар базасы арқылы көрсетілетін қызметті алушының абоненттік нөміріне Алгоритмнің 4-тармағының нәтижесі бойынша қалыптастырылған Алгоритмге қосымшаға сәйкес SMS-хабарлама (бұдан әрі – SMS) жібереді. Ұсынылған қызметтік тұрғынжайдан бас тартылған немесе 48 (қырық сегіз) сағат ішінде жауап берілмеген жағдайда ЖР АЖ ИШ бас тарту туралы белгі жасайды және кезек тәртібімен келесі көрсетілетін қызметті алушыға SMS жібереді.</w:t>
      </w:r>
    </w:p>
    <w:bookmarkEnd w:id="25"/>
    <w:bookmarkStart w:name="z35" w:id="26"/>
    <w:p>
      <w:pPr>
        <w:spacing w:after="0"/>
        <w:ind w:left="0"/>
        <w:jc w:val="both"/>
      </w:pPr>
      <w:r>
        <w:rPr>
          <w:rFonts w:ascii="Times New Roman"/>
          <w:b w:val="false"/>
          <w:i w:val="false"/>
          <w:color w:val="000000"/>
          <w:sz w:val="28"/>
        </w:rPr>
        <w:t>
      6. Мемлекеттік орган ақпараттық жүйесінің иесі ұсынылатын деректердің дұрыстығына жауапты болады.</w:t>
      </w:r>
    </w:p>
    <w:bookmarkEnd w:id="26"/>
    <w:bookmarkStart w:name="z36" w:id="27"/>
    <w:p>
      <w:pPr>
        <w:spacing w:after="0"/>
        <w:ind w:left="0"/>
        <w:jc w:val="both"/>
      </w:pPr>
      <w:r>
        <w:rPr>
          <w:rFonts w:ascii="Times New Roman"/>
          <w:b w:val="false"/>
          <w:i w:val="false"/>
          <w:color w:val="000000"/>
          <w:sz w:val="28"/>
        </w:rPr>
        <w:t>
      7. Мемлекеттік органдар мен ұйымдардың өзара іс-қимылы көрсетілетін қызметтің үздіксіз және дұрыс жұмыс істеуін қамтамасыз ету үшін тұрақты негізде жүргізіледі.</w:t>
      </w:r>
    </w:p>
    <w:bookmarkEnd w:id="27"/>
    <w:bookmarkStart w:name="z37" w:id="28"/>
    <w:p>
      <w:pPr>
        <w:spacing w:after="0"/>
        <w:ind w:left="0"/>
        <w:jc w:val="left"/>
      </w:pPr>
      <w:r>
        <w:rPr>
          <w:rFonts w:ascii="Times New Roman"/>
          <w:b/>
          <w:i w:val="false"/>
          <w:color w:val="000000"/>
        </w:rPr>
        <w:t xml:space="preserve"> 3-тарау. Мемлекеттік органдардың жауапкершілігі</w:t>
      </w:r>
    </w:p>
    <w:bookmarkEnd w:id="28"/>
    <w:bookmarkStart w:name="z38" w:id="29"/>
    <w:p>
      <w:pPr>
        <w:spacing w:after="0"/>
        <w:ind w:left="0"/>
        <w:jc w:val="both"/>
      </w:pPr>
      <w:r>
        <w:rPr>
          <w:rFonts w:ascii="Times New Roman"/>
          <w:b w:val="false"/>
          <w:i w:val="false"/>
          <w:color w:val="000000"/>
          <w:sz w:val="28"/>
        </w:rPr>
        <w:t>
      8. Мемлекеттік органдар мен ұйымдардың өзара іс-қимылы іске қосылған ақпараттық жүйенің үздіксіз және дұрыс жұмыс істеуін қамтамасыз ету үшін тұрақты негізде жүргізіледі.</w:t>
      </w:r>
    </w:p>
    <w:bookmarkEnd w:id="29"/>
    <w:bookmarkStart w:name="z39" w:id="30"/>
    <w:p>
      <w:pPr>
        <w:spacing w:after="0"/>
        <w:ind w:left="0"/>
        <w:jc w:val="both"/>
      </w:pPr>
      <w:r>
        <w:rPr>
          <w:rFonts w:ascii="Times New Roman"/>
          <w:b w:val="false"/>
          <w:i w:val="false"/>
          <w:color w:val="000000"/>
          <w:sz w:val="28"/>
        </w:rPr>
        <w:t>
      9. Берілетін деректердің толықтығын, түпнұсқалығын, дұрыстығын және бұрмаланбауын ақпараттық жүйенің тараптары – ақпарат беретін сервис иелері қамтамасыз етеді.</w:t>
      </w:r>
    </w:p>
    <w:bookmarkEnd w:id="30"/>
    <w:bookmarkStart w:name="z40" w:id="31"/>
    <w:p>
      <w:pPr>
        <w:spacing w:after="0"/>
        <w:ind w:left="0"/>
        <w:jc w:val="both"/>
      </w:pPr>
      <w:r>
        <w:rPr>
          <w:rFonts w:ascii="Times New Roman"/>
          <w:b w:val="false"/>
          <w:i w:val="false"/>
          <w:color w:val="000000"/>
          <w:sz w:val="28"/>
        </w:rPr>
        <w:t>
      10. Мемлекеттік органдар мен ұйымдар ақпараттандыру, ақпарат қауіпсіздігі саласындағы заңнама талаптарының сақталуын және ақпараттық жүйені пайдаланушы қалыптастырған мәліметтердің қауіпсіздігін және өзгермеуін және форматтық-логикалық бақылауды уақтылы орнатуды қамтамасыз етеді.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әскери</w:t>
            </w:r>
            <w:r>
              <w:br/>
            </w:r>
            <w:r>
              <w:rPr>
                <w:rFonts w:ascii="Times New Roman"/>
                <w:b w:val="false"/>
                <w:i w:val="false"/>
                <w:color w:val="000000"/>
                <w:sz w:val="20"/>
              </w:rPr>
              <w:t>қызметшілерін есепке қою",</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қызметтік тұрғынжайын жалға</w:t>
            </w:r>
            <w:r>
              <w:br/>
            </w:r>
            <w:r>
              <w:rPr>
                <w:rFonts w:ascii="Times New Roman"/>
                <w:b w:val="false"/>
                <w:i w:val="false"/>
                <w:color w:val="000000"/>
                <w:sz w:val="20"/>
              </w:rPr>
              <w:t>алу шартын жасау және ұзарту"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шеңберінде Қазақстан</w:t>
            </w:r>
            <w:r>
              <w:br/>
            </w:r>
            <w:r>
              <w:rPr>
                <w:rFonts w:ascii="Times New Roman"/>
                <w:b w:val="false"/>
                <w:i w:val="false"/>
                <w:color w:val="000000"/>
                <w:sz w:val="20"/>
              </w:rPr>
              <w:t>Республикасы Қарулы</w:t>
            </w:r>
            <w:r>
              <w:br/>
            </w:r>
            <w:r>
              <w:rPr>
                <w:rFonts w:ascii="Times New Roman"/>
                <w:b w:val="false"/>
                <w:i w:val="false"/>
                <w:color w:val="000000"/>
                <w:sz w:val="20"/>
              </w:rPr>
              <w:t>Күштерінің әскери қызметшілері</w:t>
            </w:r>
            <w:r>
              <w:br/>
            </w:r>
            <w:r>
              <w:rPr>
                <w:rFonts w:ascii="Times New Roman"/>
                <w:b w:val="false"/>
                <w:i w:val="false"/>
                <w:color w:val="000000"/>
                <w:sz w:val="20"/>
              </w:rPr>
              <w:t>мен азаматтық персонал</w:t>
            </w:r>
            <w:r>
              <w:br/>
            </w:r>
            <w:r>
              <w:rPr>
                <w:rFonts w:ascii="Times New Roman"/>
                <w:b w:val="false"/>
                <w:i w:val="false"/>
                <w:color w:val="000000"/>
                <w:sz w:val="20"/>
              </w:rPr>
              <w:t>адамдары (қызметкерлері) үшін</w:t>
            </w:r>
            <w:r>
              <w:br/>
            </w:r>
            <w:r>
              <w:rPr>
                <w:rFonts w:ascii="Times New Roman"/>
                <w:b w:val="false"/>
                <w:i w:val="false"/>
                <w:color w:val="000000"/>
                <w:sz w:val="20"/>
              </w:rPr>
              <w:t>қызметтік тұрғынжайды</w:t>
            </w:r>
            <w:r>
              <w:br/>
            </w:r>
            <w:r>
              <w:rPr>
                <w:rFonts w:ascii="Times New Roman"/>
                <w:b w:val="false"/>
                <w:i w:val="false"/>
                <w:color w:val="000000"/>
                <w:sz w:val="20"/>
              </w:rPr>
              <w:t>проактивті форматта автоматты</w:t>
            </w:r>
            <w:r>
              <w:br/>
            </w:r>
            <w:r>
              <w:rPr>
                <w:rFonts w:ascii="Times New Roman"/>
                <w:b w:val="false"/>
                <w:i w:val="false"/>
                <w:color w:val="000000"/>
                <w:sz w:val="20"/>
              </w:rPr>
              <w:t>түрде бөлу алгоритміне</w:t>
            </w:r>
            <w:r>
              <w:br/>
            </w:r>
            <w:r>
              <w:rPr>
                <w:rFonts w:ascii="Times New Roman"/>
                <w:b w:val="false"/>
                <w:i w:val="false"/>
                <w:color w:val="000000"/>
                <w:sz w:val="20"/>
              </w:rPr>
              <w:t>қосымша</w:t>
            </w:r>
          </w:p>
        </w:tc>
      </w:tr>
    </w:tbl>
    <w:bookmarkStart w:name="z43" w:id="32"/>
    <w:p>
      <w:pPr>
        <w:spacing w:after="0"/>
        <w:ind w:left="0"/>
        <w:jc w:val="left"/>
      </w:pPr>
      <w:r>
        <w:rPr>
          <w:rFonts w:ascii="Times New Roman"/>
          <w:b/>
          <w:i w:val="false"/>
          <w:color w:val="000000"/>
        </w:rPr>
        <w:t xml:space="preserve"> Құрметті _____________________ (Т.А.Ә. бар болса)!</w:t>
      </w:r>
    </w:p>
    <w:bookmarkEnd w:id="32"/>
    <w:bookmarkStart w:name="z44" w:id="33"/>
    <w:p>
      <w:pPr>
        <w:spacing w:after="0"/>
        <w:ind w:left="0"/>
        <w:jc w:val="both"/>
      </w:pPr>
      <w:r>
        <w:rPr>
          <w:rFonts w:ascii="Times New Roman"/>
          <w:b w:val="false"/>
          <w:i w:val="false"/>
          <w:color w:val="000000"/>
          <w:sz w:val="28"/>
        </w:rPr>
        <w:t>
      ҚР ҚК әскери қызметшілері мен қызметкерлерін қызметтік тұрғынжаймен қамтамасыз ету шеңберінде Сізге ____________ (мекенжай атауы) мекенжайы бойынша жалпы ауданы ____ ш.м. ____ (нөмірі) бөлмеден тұратын қызметтік тұрғынжай бөлінді.</w:t>
      </w:r>
    </w:p>
    <w:bookmarkEnd w:id="33"/>
    <w:bookmarkStart w:name="z45" w:id="34"/>
    <w:p>
      <w:pPr>
        <w:spacing w:after="0"/>
        <w:ind w:left="0"/>
        <w:jc w:val="both"/>
      </w:pPr>
      <w:r>
        <w:rPr>
          <w:rFonts w:ascii="Times New Roman"/>
          <w:b w:val="false"/>
          <w:i w:val="false"/>
          <w:color w:val="000000"/>
          <w:sz w:val="28"/>
        </w:rPr>
        <w:t>
      Сізден 48 сағат ішінде мынадай комбинациялардың бірін пайдаланып, келісуді не бас тартуды растауыңызды сұраймыз. Көрсетілген мерзімде жауап болмаған жағдайда Сіз қызметтік тұрғынжайдан бас тарттыңыз деп саналады (6526):</w:t>
      </w:r>
    </w:p>
    <w:bookmarkEnd w:id="34"/>
    <w:bookmarkStart w:name="z46" w:id="35"/>
    <w:p>
      <w:pPr>
        <w:spacing w:after="0"/>
        <w:ind w:left="0"/>
        <w:jc w:val="both"/>
      </w:pPr>
      <w:r>
        <w:rPr>
          <w:rFonts w:ascii="Times New Roman"/>
          <w:b w:val="false"/>
          <w:i w:val="false"/>
          <w:color w:val="000000"/>
          <w:sz w:val="28"/>
        </w:rPr>
        <w:t xml:space="preserve">
      6521 – Келісемін; </w:t>
      </w:r>
    </w:p>
    <w:bookmarkEnd w:id="35"/>
    <w:bookmarkStart w:name="z47" w:id="36"/>
    <w:p>
      <w:pPr>
        <w:spacing w:after="0"/>
        <w:ind w:left="0"/>
        <w:jc w:val="both"/>
      </w:pPr>
      <w:r>
        <w:rPr>
          <w:rFonts w:ascii="Times New Roman"/>
          <w:b w:val="false"/>
          <w:i w:val="false"/>
          <w:color w:val="000000"/>
          <w:sz w:val="28"/>
        </w:rPr>
        <w:t>
      6522 – Бас тарту, ауданы тиесілі ауданның нормаларына сәйкес келмейді;</w:t>
      </w:r>
    </w:p>
    <w:bookmarkEnd w:id="36"/>
    <w:bookmarkStart w:name="z48" w:id="37"/>
    <w:p>
      <w:pPr>
        <w:spacing w:after="0"/>
        <w:ind w:left="0"/>
        <w:jc w:val="both"/>
      </w:pPr>
      <w:r>
        <w:rPr>
          <w:rFonts w:ascii="Times New Roman"/>
          <w:b w:val="false"/>
          <w:i w:val="false"/>
          <w:color w:val="000000"/>
          <w:sz w:val="28"/>
        </w:rPr>
        <w:t>
      6523 – Бас тарту, мен тұрғын үй төлемін алушы болып табыламын;</w:t>
      </w:r>
    </w:p>
    <w:bookmarkEnd w:id="37"/>
    <w:bookmarkStart w:name="z49" w:id="38"/>
    <w:p>
      <w:pPr>
        <w:spacing w:after="0"/>
        <w:ind w:left="0"/>
        <w:jc w:val="both"/>
      </w:pPr>
      <w:r>
        <w:rPr>
          <w:rFonts w:ascii="Times New Roman"/>
          <w:b w:val="false"/>
          <w:i w:val="false"/>
          <w:color w:val="000000"/>
          <w:sz w:val="28"/>
        </w:rPr>
        <w:t>
      6524 – Бас тарту, ҚР ҚК-да еңбек қатынасында тұрмаймын;</w:t>
      </w:r>
    </w:p>
    <w:bookmarkEnd w:id="38"/>
    <w:bookmarkStart w:name="z50" w:id="39"/>
    <w:p>
      <w:pPr>
        <w:spacing w:after="0"/>
        <w:ind w:left="0"/>
        <w:jc w:val="both"/>
      </w:pPr>
      <w:r>
        <w:rPr>
          <w:rFonts w:ascii="Times New Roman"/>
          <w:b w:val="false"/>
          <w:i w:val="false"/>
          <w:color w:val="000000"/>
          <w:sz w:val="28"/>
        </w:rPr>
        <w:t>
      6525 – Бас тарту, отбасында мүгедектігі бар немесе созылмалы аурудың ауыр түрімен ауыратын адамның болуы;</w:t>
      </w:r>
    </w:p>
    <w:bookmarkEnd w:id="39"/>
    <w:bookmarkStart w:name="z51" w:id="40"/>
    <w:p>
      <w:pPr>
        <w:spacing w:after="0"/>
        <w:ind w:left="0"/>
        <w:jc w:val="both"/>
      </w:pPr>
      <w:r>
        <w:rPr>
          <w:rFonts w:ascii="Times New Roman"/>
          <w:b w:val="false"/>
          <w:i w:val="false"/>
          <w:color w:val="000000"/>
          <w:sz w:val="28"/>
        </w:rPr>
        <w:t>
      6526 – Қызметтік тұрғынжайдан бас тарту;</w:t>
      </w:r>
    </w:p>
    <w:bookmarkEnd w:id="40"/>
    <w:bookmarkStart w:name="z52" w:id="41"/>
    <w:p>
      <w:pPr>
        <w:spacing w:after="0"/>
        <w:ind w:left="0"/>
        <w:jc w:val="both"/>
      </w:pPr>
      <w:r>
        <w:rPr>
          <w:rFonts w:ascii="Times New Roman"/>
          <w:b w:val="false"/>
          <w:i w:val="false"/>
          <w:color w:val="000000"/>
          <w:sz w:val="28"/>
        </w:rPr>
        <w:t>
      6527 – Бас тарту, тиесілі аудан нормаларына сәйкес келмейтін ауданды алдағы уақытта ұсынбау.</w:t>
      </w:r>
    </w:p>
    <w:bookmarkEnd w:id="41"/>
    <w:bookmarkStart w:name="z53" w:id="42"/>
    <w:p>
      <w:pPr>
        <w:spacing w:after="0"/>
        <w:ind w:left="0"/>
        <w:jc w:val="both"/>
      </w:pPr>
      <w:r>
        <w:rPr>
          <w:rFonts w:ascii="Times New Roman"/>
          <w:b w:val="false"/>
          <w:i w:val="false"/>
          <w:color w:val="000000"/>
          <w:sz w:val="28"/>
        </w:rPr>
        <w:t>
      Барлық мәселе бойынша ҚР ҚМ ресми сайтында көрсетілген "Жедел желі" телефондары арқылы хабарласа аласыз.</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