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23963" w14:textId="6f239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Қарулы Күштерінің республикалық мемлекеттік мекемелерін орналастырудың заттай нормаларын бекіту туралы</w:t>
      </w:r>
    </w:p>
    <w:p>
      <w:pPr>
        <w:spacing w:after="0"/>
        <w:ind w:left="0"/>
        <w:jc w:val="both"/>
      </w:pPr>
      <w:r>
        <w:rPr>
          <w:rFonts w:ascii="Times New Roman"/>
          <w:b w:val="false"/>
          <w:i w:val="false"/>
          <w:color w:val="000000"/>
          <w:sz w:val="28"/>
        </w:rPr>
        <w:t>Қазақстан Республикасы Қорғаныс министрінің 2025 жылғы 21 сәуірдегі № 442 бұйрығы</w:t>
      </w:r>
    </w:p>
    <w:p>
      <w:pPr>
        <w:spacing w:after="0"/>
        <w:ind w:left="0"/>
        <w:jc w:val="both"/>
      </w:pPr>
      <w:bookmarkStart w:name="z1" w:id="0"/>
      <w:r>
        <w:rPr>
          <w:rFonts w:ascii="Times New Roman"/>
          <w:b w:val="false"/>
          <w:i w:val="false"/>
          <w:color w:val="000000"/>
          <w:sz w:val="28"/>
        </w:rPr>
        <w:t xml:space="preserve">
      Қазақстан Республикасының Бюджет кодексі 70-бабының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Қарулы Күштерінің республикалық мемлекеттік мекемелерін орналастырудың </w:t>
      </w:r>
      <w:r>
        <w:rPr>
          <w:rFonts w:ascii="Times New Roman"/>
          <w:b w:val="false"/>
          <w:i w:val="false"/>
          <w:color w:val="000000"/>
          <w:sz w:val="28"/>
        </w:rPr>
        <w:t>заттай нормалары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Қарулы Күштерінің Әскери инфрақұрылым бас басқармасы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xml:space="preserve">
      1) осы бұйрықты Қазақстан Республикасы Әділет министрінің 2023 жылғы 11 шілдедегі № 472 бұйрығымен бекітілген (Нормативтік құқықтық актілерді мемлекеттік тіркеу тізілімінде № 33059 болып тіркелген) Қазақстан Республикасы нормативтік құқықтық актілерінің мемлекеттік тізілімін, Қазақстан Республикасы нормативтік құқықтық актілерінің эталондық бақылау банкін жүргізу қағидалары </w:t>
      </w:r>
      <w:r>
        <w:rPr>
          <w:rFonts w:ascii="Times New Roman"/>
          <w:b w:val="false"/>
          <w:i w:val="false"/>
          <w:color w:val="000000"/>
          <w:sz w:val="28"/>
        </w:rPr>
        <w:t>10-тармағының</w:t>
      </w:r>
      <w:r>
        <w:rPr>
          <w:rFonts w:ascii="Times New Roman"/>
          <w:b w:val="false"/>
          <w:i w:val="false"/>
          <w:color w:val="000000"/>
          <w:sz w:val="28"/>
        </w:rPr>
        <w:t xml:space="preserve"> талаптарына сәйкес қол қойылған күнінен бастап бес жұмыс күні ішінде электрондық түрде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5" w:id="4"/>
    <w:p>
      <w:pPr>
        <w:spacing w:after="0"/>
        <w:ind w:left="0"/>
        <w:jc w:val="both"/>
      </w:pPr>
      <w:r>
        <w:rPr>
          <w:rFonts w:ascii="Times New Roman"/>
          <w:b w:val="false"/>
          <w:i w:val="false"/>
          <w:color w:val="000000"/>
          <w:sz w:val="28"/>
        </w:rPr>
        <w:t>
      2) осы бұйрықты алғашқы ресми жарияланғанынан кейін Қазақстан Республикасы Қорғаныс министрлігінің интернет-ресурсына орналастыруды;</w:t>
      </w:r>
    </w:p>
    <w:bookmarkEnd w:id="4"/>
    <w:bookmarkStart w:name="z6" w:id="5"/>
    <w:p>
      <w:pPr>
        <w:spacing w:after="0"/>
        <w:ind w:left="0"/>
        <w:jc w:val="both"/>
      </w:pPr>
      <w:r>
        <w:rPr>
          <w:rFonts w:ascii="Times New Roman"/>
          <w:b w:val="false"/>
          <w:i w:val="false"/>
          <w:color w:val="000000"/>
          <w:sz w:val="28"/>
        </w:rPr>
        <w:t>
      3) алғашқы ресми жарияланған күнінен бастап күнтізбелік он күн ішінде осы тармақтың 1) және 2) тармақшаларының орындалуы туралы мәліметтерді Қазақстан Республикасы Қорғаныс министрлігінің Заң департаментіне жіберуді қамтамасыз етсін.</w:t>
      </w:r>
    </w:p>
    <w:bookmarkEnd w:id="5"/>
    <w:bookmarkStart w:name="z7" w:id="6"/>
    <w:p>
      <w:pPr>
        <w:spacing w:after="0"/>
        <w:ind w:left="0"/>
        <w:jc w:val="both"/>
      </w:pPr>
      <w:r>
        <w:rPr>
          <w:rFonts w:ascii="Times New Roman"/>
          <w:b w:val="false"/>
          <w:i w:val="false"/>
          <w:color w:val="000000"/>
          <w:sz w:val="28"/>
        </w:rPr>
        <w:t xml:space="preserve">
      3. "Қазақстан Республикасы Қарулы Күштерінің әскери бөлімдерін, мекемелерін және әскери оқу орындарын орналастырудың заттай нормаларын бекіту туралы" Қазақстан Республикасы Қорғаныс министрінің 2021 жылғы 30 қарашадағы № 833 </w:t>
      </w:r>
      <w:r>
        <w:rPr>
          <w:rFonts w:ascii="Times New Roman"/>
          <w:b w:val="false"/>
          <w:i w:val="false"/>
          <w:color w:val="000000"/>
          <w:sz w:val="28"/>
        </w:rPr>
        <w:t>бұйрығы</w:t>
      </w:r>
      <w:r>
        <w:rPr>
          <w:rFonts w:ascii="Times New Roman"/>
          <w:b w:val="false"/>
          <w:i w:val="false"/>
          <w:color w:val="000000"/>
          <w:sz w:val="28"/>
        </w:rPr>
        <w:t xml:space="preserve"> жойылсын.</w:t>
      </w:r>
    </w:p>
    <w:bookmarkEnd w:id="6"/>
    <w:bookmarkStart w:name="z8" w:id="7"/>
    <w:p>
      <w:pPr>
        <w:spacing w:after="0"/>
        <w:ind w:left="0"/>
        <w:jc w:val="both"/>
      </w:pPr>
      <w:r>
        <w:rPr>
          <w:rFonts w:ascii="Times New Roman"/>
          <w:b w:val="false"/>
          <w:i w:val="false"/>
          <w:color w:val="000000"/>
          <w:sz w:val="28"/>
        </w:rPr>
        <w:t>
      4. Осы бұйрықтың орындалуын бақылау Қазақстан Республикасы Қорғаныс министрінің тыл және әскери инфрақұрылым жөніндегі орынбасарына жүктелсін.</w:t>
      </w:r>
    </w:p>
    <w:bookmarkEnd w:id="7"/>
    <w:bookmarkStart w:name="z9" w:id="8"/>
    <w:p>
      <w:pPr>
        <w:spacing w:after="0"/>
        <w:ind w:left="0"/>
        <w:jc w:val="both"/>
      </w:pPr>
      <w:r>
        <w:rPr>
          <w:rFonts w:ascii="Times New Roman"/>
          <w:b w:val="false"/>
          <w:i w:val="false"/>
          <w:color w:val="000000"/>
          <w:sz w:val="28"/>
        </w:rPr>
        <w:t>
      5. Осы бұйрық мүдделі лауазымды адамдарға және құрылымдық бөлімшелерге жеткізілсін.</w:t>
      </w:r>
    </w:p>
    <w:bookmarkEnd w:id="8"/>
    <w:bookmarkStart w:name="z10" w:id="9"/>
    <w:p>
      <w:pPr>
        <w:spacing w:after="0"/>
        <w:ind w:left="0"/>
        <w:jc w:val="both"/>
      </w:pPr>
      <w:r>
        <w:rPr>
          <w:rFonts w:ascii="Times New Roman"/>
          <w:b w:val="false"/>
          <w:i w:val="false"/>
          <w:color w:val="000000"/>
          <w:sz w:val="28"/>
        </w:rPr>
        <w:t>
      6.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Қорғаныс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Жаксылыков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20____ жылғы "__"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w:t>
            </w:r>
            <w:r>
              <w:br/>
            </w:r>
            <w:r>
              <w:rPr>
                <w:rFonts w:ascii="Times New Roman"/>
                <w:b w:val="false"/>
                <w:i w:val="false"/>
                <w:color w:val="000000"/>
                <w:sz w:val="20"/>
              </w:rPr>
              <w:t>2025 жылғы 21 сәуірдегі</w:t>
            </w:r>
            <w:r>
              <w:br/>
            </w:r>
            <w:r>
              <w:rPr>
                <w:rFonts w:ascii="Times New Roman"/>
                <w:b w:val="false"/>
                <w:i w:val="false"/>
                <w:color w:val="000000"/>
                <w:sz w:val="20"/>
              </w:rPr>
              <w:t>№ 442  Бұйрықпен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Қазақстан Республикасы Қарулы Күштерінің республикалық мемлекеттік мекемелерін орналастырудың заттай нормалары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Үй-жай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Ауданы 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1-бөлім. Казарма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Жатын үй-жай:</w:t>
            </w:r>
          </w:p>
          <w:p>
            <w:pPr>
              <w:spacing w:after="20"/>
              <w:ind w:left="20"/>
              <w:jc w:val="both"/>
            </w:pPr>
            <w:r>
              <w:rPr>
                <w:rFonts w:ascii="Times New Roman"/>
                <w:b w:val="false"/>
                <w:i w:val="false"/>
                <w:color w:val="000000"/>
                <w:sz w:val="20"/>
              </w:rPr>
              <w:t>
мерзімді қызмет әскери қызметшілері және оқу құрамасы мен бөлімінің курсанттары үшін:</w:t>
            </w:r>
          </w:p>
          <w:p>
            <w:pPr>
              <w:spacing w:after="20"/>
              <w:ind w:left="20"/>
              <w:jc w:val="both"/>
            </w:pPr>
            <w:r>
              <w:rPr>
                <w:rFonts w:ascii="Times New Roman"/>
                <w:b w:val="false"/>
                <w:i w:val="false"/>
                <w:color w:val="000000"/>
                <w:sz w:val="20"/>
              </w:rPr>
              <w:t>
ғимарат үй-жайының биіктігі 2,8 метр болғанда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Жатын үй-жайдағы бір адамға ауа көлемі кемінде 12 текше метр болуға тиіс. Мерзімді қызмет жеке құрамын үй-жай биіктігі кемінде 3,3 метр болғанда жатын үй-жайда екі қабатты кереуетке орналастыруға жол беріледі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 үй-жайыныңбиіктігі 3,3 метр болғанда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 үй-жайыныңбиіктігі 3,6 метр болғанда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 атағы жоқ тыңдаушылар, әскери оқу орнының және оқу-жаттығу орталығының курсанттары:</w:t>
            </w:r>
          </w:p>
          <w:p>
            <w:pPr>
              <w:spacing w:after="20"/>
              <w:ind w:left="20"/>
              <w:jc w:val="both"/>
            </w:pPr>
            <w:r>
              <w:rPr>
                <w:rFonts w:ascii="Times New Roman"/>
                <w:b w:val="false"/>
                <w:i w:val="false"/>
                <w:color w:val="000000"/>
                <w:sz w:val="20"/>
              </w:rPr>
              <w:t>
үй-жайдың биіктігі 2,8 метр болғанда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 атағы жоқ тыңдаушылар, әскери оқу орнының 1, 2-курс курсанттары (тыңдаушылары) Қазақстан Республикасы Қарулы Күштерінің, басқа да әскерлері мен әскери құралымдарының ішкі қызмет жарғысында белгіленген тәртіппен казармалық жағдайда ұсталады және үй-жайдың биіктігіне қарамастан, бір қабатты кереуетте жатын үй-жайда орналастырылады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 үй-жайыныңбиіктігі 3,3 метр және одан жоғары болғанда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Курсанттар жатақханасының тұрғын бөлмесі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Кейінгі курстың курсанттары (тыңдаушылары) және офицер атағы жоқ тыңдаушылар жатақханаға орналастырылады, отбасы барларға отбасылық жатақхана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Ақпараттық-тәрбие жұмысы және психологиялық жеңілдету бөлмесі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Казарманың бір қабатында орналасқан жеке шағын бөлімшелер ортақ ақпараттық-тәрбие жұмысы бөлмесін пайдаланады.</w:t>
            </w:r>
          </w:p>
          <w:p>
            <w:pPr>
              <w:spacing w:after="20"/>
              <w:ind w:left="20"/>
              <w:jc w:val="both"/>
            </w:pPr>
            <w:r>
              <w:rPr>
                <w:rFonts w:ascii="Times New Roman"/>
                <w:b w:val="false"/>
                <w:i w:val="false"/>
                <w:color w:val="000000"/>
                <w:sz w:val="20"/>
              </w:rPr>
              <w:t>
Орындардың жалпы саны бір уақытта казармалық секцияда жеке құрамның кемінде 70 %-ын орналастырғанда қабылданады.</w:t>
            </w:r>
          </w:p>
          <w:p>
            <w:pPr>
              <w:spacing w:after="20"/>
              <w:ind w:left="20"/>
              <w:jc w:val="both"/>
            </w:pPr>
            <w:r>
              <w:rPr>
                <w:rFonts w:ascii="Times New Roman"/>
                <w:b w:val="false"/>
                <w:i w:val="false"/>
                <w:color w:val="000000"/>
                <w:sz w:val="20"/>
              </w:rPr>
              <w:t>
Ақпараттық-тәрбие жұмысы бөлмесі сабақ өткізуге арналған үстелдермен, сондай-ақ жеке орындықтармен жабдықталады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Рота кеңсесі бөлмесі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бөлме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 тұрғыдан рота құрамына кірмейтін, бірақ казарманың бір қабатында орналасқан жеке шағын бөлімшелер үшін үлкен бір бөлме бөлінеді.</w:t>
            </w:r>
          </w:p>
          <w:p>
            <w:pPr>
              <w:spacing w:after="20"/>
              <w:ind w:left="20"/>
              <w:jc w:val="both"/>
            </w:pPr>
            <w:r>
              <w:rPr>
                <w:rFonts w:ascii="Times New Roman"/>
                <w:b w:val="false"/>
                <w:i w:val="false"/>
                <w:color w:val="000000"/>
                <w:sz w:val="20"/>
              </w:rPr>
              <w:t>
Үш және одан көп жеке бөлімше болғанда осы бір бөлменің ауданы 25,0 м2 дейін болуы мүмкін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Взвод командирлері мен сержанттары бөлмесі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сақтау бөлмесі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0,35</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тазалау бөлмесі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0,35</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Рота мүлкін және әскери қызметшілердің жеке заттарын сақтау қоймасы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0,35</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Жуыну бөлмесі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Қолжуғыш – 5-7 адамға бір шүмек</w:t>
            </w:r>
          </w:p>
          <w:p>
            <w:pPr>
              <w:spacing w:after="20"/>
              <w:ind w:left="20"/>
              <w:jc w:val="both"/>
            </w:pPr>
            <w:r>
              <w:rPr>
                <w:rFonts w:ascii="Times New Roman"/>
                <w:b w:val="false"/>
                <w:i w:val="false"/>
                <w:color w:val="000000"/>
                <w:sz w:val="20"/>
              </w:rPr>
              <w:t>
Ағынды суы бар кемінде екі аяқ жуатын ванна</w:t>
            </w:r>
          </w:p>
          <w:p>
            <w:pPr>
              <w:spacing w:after="20"/>
              <w:ind w:left="20"/>
              <w:jc w:val="both"/>
            </w:pPr>
            <w:r>
              <w:rPr>
                <w:rFonts w:ascii="Times New Roman"/>
                <w:b w:val="false"/>
                <w:i w:val="false"/>
                <w:color w:val="000000"/>
                <w:sz w:val="20"/>
              </w:rPr>
              <w:t>
Әскери қызметшілердің киім-кешегін жууға арналған орын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Душ бөлмесі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Душ бөлмесі 15-20 адамға бір шүмек (душ торы) есебінен.</w:t>
            </w:r>
          </w:p>
          <w:p>
            <w:pPr>
              <w:spacing w:after="20"/>
              <w:ind w:left="20"/>
              <w:jc w:val="both"/>
            </w:pPr>
            <w:r>
              <w:rPr>
                <w:rFonts w:ascii="Times New Roman"/>
                <w:b w:val="false"/>
                <w:i w:val="false"/>
                <w:color w:val="000000"/>
                <w:sz w:val="20"/>
              </w:rPr>
              <w:t>
Жеке үй-жай болмағанда жуынуға арналған бөлмеде жабдықталады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Дәретхана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ауданның</w:t>
            </w:r>
          </w:p>
          <w:p>
            <w:pPr>
              <w:spacing w:after="20"/>
              <w:ind w:left="20"/>
              <w:jc w:val="both"/>
            </w:pPr>
            <w:r>
              <w:rPr>
                <w:rFonts w:ascii="Times New Roman"/>
                <w:b w:val="false"/>
                <w:i w:val="false"/>
                <w:color w:val="000000"/>
                <w:sz w:val="20"/>
              </w:rPr>
              <w:t>
20 %-ы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Унитаз (ойық) бар кабина және 10-12 адамға бір писсуар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 тазалау бөлмесі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0,17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көрсету бөлмесі (орны) (шеберхана)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0,20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Киім-кешек пен аяқ киімді кептіру бөлмесі (кептіргіш)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0,20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құрал-жабдығы бөлмесі (шкаф) (қойма)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бөлме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Спортпен шұғылдану үй-жайы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2-бөлім. Штабтық және әскери әкімшілік-қызметтік ғимарат 1-кіші бөлім. Бөлімше штабтары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Батальон командирінің қызметтік кабинеті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бөлме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Батальон командирі орынбасарының қызметтік кабинеті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бөлме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бөлме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Штаб бойынша кезекшіні орналастыру бөлмесі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бөлме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7,5</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Офицерлер мен сержанттардың сабаққа, кеңеске дайындалуы және демалуы үшін бөлме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бөлме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Офицерлер мен сержанттардың сабаққа, кеңестерге дайындалуына және демалуына арналған бөлмені арнайы пәндер бойынша сабақ өткізуге арналған оқу сыныптарымен біріктіруге жол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пәндер бойынша сабақ өткізу үшін оқу сыныптары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сыныбын офицерлердің сабаққа, кеңестерге дайындалу және демалу бөлмесімен біріктіруге жол беріледі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2-кіші бөлім. Әскери бөлімнің, құраманың штабтары және әскери әкімшілік-қызметтік ғимарат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жұмыс (қызметтік) бөлмесі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Картада жүйелі түрде жұмыс істейтін құрама, бірлестік пен басқарма штабтарының қызметкерлеріне арналған ортақ жұмыс (қызметтік) бөлмесі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жұмыс істейтін адамға 7,5 көлеміндегі пәтерге орналастыру нормасы – жедел бөлімше, штаб, құрама мен бірлестік үшін;</w:t>
            </w:r>
          </w:p>
          <w:p>
            <w:pPr>
              <w:spacing w:after="20"/>
              <w:ind w:left="20"/>
              <w:jc w:val="both"/>
            </w:pPr>
            <w:r>
              <w:rPr>
                <w:rFonts w:ascii="Times New Roman"/>
                <w:b w:val="false"/>
                <w:i w:val="false"/>
                <w:color w:val="000000"/>
                <w:sz w:val="20"/>
              </w:rPr>
              <w:t>
9,0 – Қазақстан Республикасы Қарулы Күштері Бас штабының Стратегиялық жоспарлау департаменті үшін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Бірлестік, құрама командирі орынбасарының, департамент, бас басқарма және басқарма бөлімі бастығының қызметтік кабинеті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бөлме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бас басқарма және басқарма бастығы орынбасарының, бөлім командирінің қызметтік кабинеті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бөлме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бас басқарма және басқарма бастығының, әскери оқу орны бастығының, бірлестік, құрама командирінің қабылдау бөлмесі мен демалу бөлмесі бар қызметтік кабинеті, оның ішінде:</w:t>
            </w:r>
          </w:p>
          <w:p>
            <w:pPr>
              <w:spacing w:after="20"/>
              <w:ind w:left="20"/>
              <w:jc w:val="both"/>
            </w:pPr>
            <w:r>
              <w:rPr>
                <w:rFonts w:ascii="Times New Roman"/>
                <w:b w:val="false"/>
                <w:i w:val="false"/>
                <w:color w:val="000000"/>
                <w:sz w:val="20"/>
              </w:rPr>
              <w:t>
қызметтік кабинет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бөлме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 (адъютант) үшін жұмыс орны бар қабылдау бөлмесі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бөлме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торабы мен қолжуғышы бар демалу бөлмесі (шлюзде)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бөлме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қабылдау-тапсыру үшін тамбуры бар құпия іс жүргізу бөлмесі:</w:t>
            </w:r>
          </w:p>
          <w:p>
            <w:pPr>
              <w:spacing w:after="20"/>
              <w:ind w:left="20"/>
              <w:jc w:val="both"/>
            </w:pPr>
            <w:r>
              <w:rPr>
                <w:rFonts w:ascii="Times New Roman"/>
                <w:b w:val="false"/>
                <w:i w:val="false"/>
                <w:color w:val="000000"/>
                <w:sz w:val="20"/>
              </w:rPr>
              <w:t>
әскери 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екі бөлме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30,0</w:t>
            </w:r>
          </w:p>
          <w:p>
            <w:pPr>
              <w:spacing w:after="20"/>
              <w:ind w:left="20"/>
              <w:jc w:val="both"/>
            </w:pPr>
            <w:r>
              <w:rPr>
                <w:rFonts w:ascii="Times New Roman"/>
                <w:b w:val="false"/>
                <w:i w:val="false"/>
                <w:color w:val="000000"/>
                <w:sz w:val="20"/>
              </w:rPr>
              <w:t>
(жалпы)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 бөлімнің (бөлімшенің) штат санына байланысты жеке есеп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үш бөлме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p>
            <w:pPr>
              <w:spacing w:after="20"/>
              <w:ind w:left="20"/>
              <w:jc w:val="both"/>
            </w:pPr>
            <w:r>
              <w:rPr>
                <w:rFonts w:ascii="Times New Roman"/>
                <w:b w:val="false"/>
                <w:i w:val="false"/>
                <w:color w:val="000000"/>
                <w:sz w:val="20"/>
              </w:rPr>
              <w:t>
(жалпы)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бірлестік, басқарма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үш бөлме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p>
            <w:pPr>
              <w:spacing w:after="20"/>
              <w:ind w:left="20"/>
              <w:jc w:val="both"/>
            </w:pPr>
            <w:r>
              <w:rPr>
                <w:rFonts w:ascii="Times New Roman"/>
                <w:b w:val="false"/>
                <w:i w:val="false"/>
                <w:color w:val="000000"/>
                <w:sz w:val="20"/>
              </w:rPr>
              <w:t>
(жалпы)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Бірлестік, басқарма құпия іс жүргізу үй-жайының жалпы санынан:</w:t>
            </w:r>
          </w:p>
          <w:p>
            <w:pPr>
              <w:spacing w:after="20"/>
              <w:ind w:left="20"/>
              <w:jc w:val="both"/>
            </w:pPr>
            <w:r>
              <w:rPr>
                <w:rFonts w:ascii="Times New Roman"/>
                <w:b w:val="false"/>
                <w:i w:val="false"/>
                <w:color w:val="000000"/>
                <w:sz w:val="20"/>
              </w:rPr>
              <w:t>
бастықтың кабинеті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бөлме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инспектордың жұмыс кабинеті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чемоданды сақтау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чемоданға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0,09</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 құжаттармен жұмыс істеу бөлмесі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карталарды сақтау үй-жайы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бөлме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Тамбуры бар құпия емес іс жүргізу бөлмесі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бөлме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 және құпия емес істерді сақтау үшін бөлек үй-жайы бар мұрағат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екі бөлме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30,0</w:t>
            </w:r>
          </w:p>
          <w:p>
            <w:pPr>
              <w:spacing w:after="20"/>
              <w:ind w:left="20"/>
              <w:jc w:val="both"/>
            </w:pPr>
            <w:r>
              <w:rPr>
                <w:rFonts w:ascii="Times New Roman"/>
                <w:b w:val="false"/>
                <w:i w:val="false"/>
                <w:color w:val="000000"/>
                <w:sz w:val="20"/>
              </w:rPr>
              <w:t>
(жалпы)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құпия және құпия емес іс жүргізу үй-жайымен біріктірілуі мүмкін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бөлімі кассасының бөлмесі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бөлме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Бөлімшелерде қаржы бөлімінде орын бөлінеді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Көшіру-көбейту қызметі үшін үй-жай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аппаратқа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құрамның кеңесі мен жиналысы залы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бас басқарма, басқарма мен бірлестік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кітапхана – кітаптарды сақтау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мың сақтау бірлігіне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қызмет өкілінің кабинеті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 арнайы байланыс қызметі үшін үй-жай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 саны, олардың құрамы, ауданы, функционалдық өзара байланысы қызметтің ұйымдық-штаттық құрылымы мен санына байланысты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Кезекшінің үй-жайы:</w:t>
            </w:r>
          </w:p>
          <w:p>
            <w:pPr>
              <w:spacing w:after="20"/>
              <w:ind w:left="20"/>
              <w:jc w:val="both"/>
            </w:pPr>
            <w:r>
              <w:rPr>
                <w:rFonts w:ascii="Times New Roman"/>
                <w:b w:val="false"/>
                <w:i w:val="false"/>
                <w:color w:val="000000"/>
                <w:sz w:val="20"/>
              </w:rPr>
              <w:t>
жедел</w:t>
            </w:r>
          </w:p>
          <w:p>
            <w:pPr>
              <w:spacing w:after="20"/>
              <w:ind w:left="20"/>
              <w:jc w:val="both"/>
            </w:pPr>
            <w:r>
              <w:rPr>
                <w:rFonts w:ascii="Times New Roman"/>
                <w:b w:val="false"/>
                <w:i w:val="false"/>
                <w:color w:val="000000"/>
                <w:sz w:val="20"/>
              </w:rPr>
              <w:t>
әскери 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бөлме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басқарма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бөлме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Қағазды кәдеге жарату үй-жайы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бөлме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ұйымдар үшін үй-жай</w:t>
            </w:r>
          </w:p>
          <w:p>
            <w:pPr>
              <w:spacing w:after="20"/>
              <w:ind w:left="20"/>
              <w:jc w:val="both"/>
            </w:pPr>
            <w:r>
              <w:rPr>
                <w:rFonts w:ascii="Times New Roman"/>
                <w:b w:val="false"/>
                <w:i w:val="false"/>
                <w:color w:val="000000"/>
                <w:sz w:val="20"/>
              </w:rPr>
              <w:t>
200 адамнан 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үй-жай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көлемі қызметкерлердің штат санына байланысты қабылданады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адамнан 400 адамға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үй-жай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36,0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адамнан 1000 адамға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үй-жай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54,0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Келушілерді қабылдау бөлмесі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бөлме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Гардероб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гардероб үй-жайы болмағанда жұмыс бөлмелерінде ілгішті көздеу керек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Вестибюль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Құрал-жабдық пен кеңсе керек-жарағы қоймасы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бөлме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құрал-жабдығы қоймасы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Дәретхана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үй-жай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жалпы ауданнан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ер адамға бір унитаз және бір писсуар, 30 әйелге бір унитаз.</w:t>
            </w:r>
          </w:p>
          <w:p>
            <w:pPr>
              <w:spacing w:after="20"/>
              <w:ind w:left="20"/>
              <w:jc w:val="both"/>
            </w:pPr>
            <w:r>
              <w:rPr>
                <w:rFonts w:ascii="Times New Roman"/>
                <w:b w:val="false"/>
                <w:i w:val="false"/>
                <w:color w:val="000000"/>
                <w:sz w:val="20"/>
              </w:rPr>
              <w:t>
Дәретхана жанындағы шлюзде төрт унитазға бір қолжуғышты, бірақ кемінде біреуді көздеу керек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Туды орналастыру үшін үй-жай (орын)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3-бөлім. Қоғамдық тамақтану әскери кәсіпорны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1-кіші бөлім. Сарбаздар асханасы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Асхананың ас ішетін залы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отыратын орынға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қызмет жеке құрамының асханада тамақтануы бір-екі ауысымда ұйымдастырылады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Асхананың өндірістік цехы, қосалқы, қойма және әкімшілік-тұрмыстық үй-жайы:</w:t>
            </w:r>
          </w:p>
          <w:p>
            <w:pPr>
              <w:spacing w:after="20"/>
              <w:ind w:left="20"/>
              <w:jc w:val="both"/>
            </w:pPr>
            <w:r>
              <w:rPr>
                <w:rFonts w:ascii="Times New Roman"/>
                <w:b w:val="false"/>
                <w:i w:val="false"/>
                <w:color w:val="000000"/>
                <w:sz w:val="20"/>
              </w:rPr>
              <w:t>
125 орын /250 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орын/500 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орын/ 1 000 ас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орын/ 1500 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орын/ 2000 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Гардеробы мен қолжуғышы бар вестибюль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Қолжуғыш 100 отыратын орынға бір шүмек, екі қолжуғышқа бір электр кептіргіші және ауызсу бұрқағы есебінен көзделеді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2-кіші бөлім. Курсанттар асханасы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Асхананың ас ішетін залы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отыратын орынға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оқу орнының, оқу-жаттығу орталығының, оқу-жаттығу құрамасы мен бөлімінің курсанттар асханасында ауыспалы құрамды тамақтандыру, әдетте, бір ауысымда ұйымдастырылады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Асхананың өндірістік цехы, қосалқы, қойма және әкімшілік-тұрмыстық үй-жайы:</w:t>
            </w:r>
          </w:p>
          <w:p>
            <w:pPr>
              <w:spacing w:after="20"/>
              <w:ind w:left="20"/>
              <w:jc w:val="both"/>
            </w:pPr>
            <w:r>
              <w:rPr>
                <w:rFonts w:ascii="Times New Roman"/>
                <w:b w:val="false"/>
                <w:i w:val="false"/>
                <w:color w:val="000000"/>
                <w:sz w:val="20"/>
              </w:rPr>
              <w:t>
1000 орын/1000 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0,74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Оқу-жаттығу құрамасы мен бөлімінің курсанттар асханасында өндірістік цех, қосалқы, қойма және әкімшілік-тұрмыстық үй-жай сарбаздар (матростар) асханасының нормалары бойынша жабдықталады (құрылады)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орын/1500 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орын/2000 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 орын/ 3000 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Гардеробы мен қолжуғышы бар вестибюль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Қолжуғыш залда 100 орынға (отыратын) бір шүмек есебінен көзделеді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3-кіші бөлім. Тәуліктік жабдықталым нормалары бойынша тамақтануды қамтамасыз ететін офицерлер асханасы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Асхананың ас ішетін залы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ішетін залдағы отыратын орын саны бір уақытта жабдықталымда тұрған адамдардың 25 %-ын тамақтандыруды қамтамасыз етеді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Асхананың өндірістік цехы, қосалқы, қойма және әкімшілік-тұрмыстық үй-жайы:</w:t>
            </w:r>
          </w:p>
          <w:p>
            <w:pPr>
              <w:spacing w:after="20"/>
              <w:ind w:left="20"/>
              <w:jc w:val="both"/>
            </w:pPr>
            <w:r>
              <w:rPr>
                <w:rFonts w:ascii="Times New Roman"/>
                <w:b w:val="false"/>
                <w:i w:val="false"/>
                <w:color w:val="000000"/>
                <w:sz w:val="20"/>
              </w:rPr>
              <w:t>
50 орын/200 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орын/400 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орын/600 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орын/800 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орын/1000 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Гардеробы мен қолжуғышы бар вестибюль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Дәретханада 60 отыратын орынға бір унитаз және бір писсуар, шлюзде – төрт унитазға бір қолжуғыш, бірақ кемінде біреу көзделеді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4-кіші бөлім. Салу нормалары бойынша тамақтануды қамтамасыз ететін офицерлер асханасы Өзіне-өзі қызмет көрсететін асхана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ішетін зал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ішетін залдағы отыратын орын саны бір уақытта жабдықталымда тұрған адамдардың 25 %-ын тамақтандыруды қамтамасыз етуге тиіс</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Асхананың өндірістік цехы, қосалқы, қойма және әкімшілік-тұрмыстық үй-жайы:</w:t>
            </w:r>
          </w:p>
          <w:p>
            <w:pPr>
              <w:spacing w:after="20"/>
              <w:ind w:left="20"/>
              <w:jc w:val="both"/>
            </w:pPr>
            <w:r>
              <w:rPr>
                <w:rFonts w:ascii="Times New Roman"/>
                <w:b w:val="false"/>
                <w:i w:val="false"/>
                <w:color w:val="000000"/>
                <w:sz w:val="20"/>
              </w:rPr>
              <w:t>
50 орын/200 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отыратын орынға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3,56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орын/400 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2,55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орын/600 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2,13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орын/800 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1,98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орын/1000 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1,91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Гардеробы, қолжуғышы және дәретханасы бар вестибюль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Дәретханада 60 отыратын орынға бір унитаз және бір писсуар, шлюзде – төрт унитазға бір қолжуғыш, бірақ кемінде біреу көзделеді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5-кіші бөлім. Даяшылар қызмет көрсететін асхана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ішетін зал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Асхананың өндірістік цехы, қосалқы, қойма және әкімшілік-тұрмыстық үй-жайы:</w:t>
            </w:r>
          </w:p>
          <w:p>
            <w:pPr>
              <w:spacing w:after="20"/>
              <w:ind w:left="20"/>
              <w:jc w:val="both"/>
            </w:pPr>
            <w:r>
              <w:rPr>
                <w:rFonts w:ascii="Times New Roman"/>
                <w:b w:val="false"/>
                <w:i w:val="false"/>
                <w:color w:val="000000"/>
                <w:sz w:val="20"/>
              </w:rPr>
              <w:t>
50 орын/200 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отыратын орынға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орын/400 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орын/600 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2,33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орын/800 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2,21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орын/1000 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2,14</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Гардеробы, қолжуғышы мен дәретханасы бар вестибюль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Дәретханада 60 отыратын орынға бір унитаз және бір писсуар, шлюзде – төрт унитазға бір қолжуғыш, бірақ кемінде біреу көзделеді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6-кіші бөлім. Сарбаздар шайханасы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Буфеті бар сауда залы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Шайхана казармалық аймақ жеке құрамының 1000 адамына 80 орын есебінен жабдықталады (құрылады)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ойындарына, газет пен журнал оқуға арналған үй-жай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отыратын орынға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0,40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үй-жай (дайындауға дейінгі, ыдыс жуу, қойма)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залдағы</w:t>
            </w:r>
          </w:p>
          <w:p>
            <w:pPr>
              <w:spacing w:after="20"/>
              <w:ind w:left="20"/>
              <w:jc w:val="both"/>
            </w:pPr>
            <w:r>
              <w:rPr>
                <w:rFonts w:ascii="Times New Roman"/>
                <w:b w:val="false"/>
                <w:i w:val="false"/>
                <w:color w:val="000000"/>
                <w:sz w:val="20"/>
              </w:rPr>
              <w:t>
1 орынға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Меңгеруші мен персонал бөлмесі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бөлме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наряд бөлмесі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бөлме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 қабылдау бөлмесі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бөлме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Гардеробы, қолжуғышы мен дәретханасы бар вестибюль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отыратын орынға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оқу орнының курсанттары, оқу-жаттығу құрамасы мен бөлімінің техниктері үшін шайхана көрсетілген пәтерге орналастыру нормалары бойынша жабдықталады (құрылады)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7-кіші бөлім. Сарбаздар дүкені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Сарбаздардың аралас тауарлар дүкені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Сарбаздар дүкеніндегі сауда орнының саны казармалық аймақ жеке құрамының 1000 адамына екі орын есебінен қабылданады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4-бөлім. Жоғары әскери оқу орнының ғимараттары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ғимараты мен құрылысжайының оқу-зертханалық ауданы (жалпы), ауыспалы құрамның есептік саны:</w:t>
            </w:r>
          </w:p>
          <w:p>
            <w:pPr>
              <w:spacing w:after="20"/>
              <w:ind w:left="20"/>
              <w:jc w:val="both"/>
            </w:pPr>
            <w:r>
              <w:rPr>
                <w:rFonts w:ascii="Times New Roman"/>
                <w:b w:val="false"/>
                <w:i w:val="false"/>
                <w:color w:val="000000"/>
                <w:sz w:val="20"/>
              </w:rPr>
              <w:t>
2000 адамға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Ауыспалы құрамның есептік санымен қабылданады:</w:t>
            </w:r>
          </w:p>
          <w:p>
            <w:pPr>
              <w:spacing w:after="20"/>
              <w:ind w:left="20"/>
              <w:jc w:val="both"/>
            </w:pPr>
            <w:r>
              <w:rPr>
                <w:rFonts w:ascii="Times New Roman"/>
                <w:b w:val="false"/>
                <w:i w:val="false"/>
                <w:color w:val="000000"/>
                <w:sz w:val="20"/>
              </w:rPr>
              <w:t>
біржолғы қабылдау санын есепке алмай, күндізгі бөлімше курсанттары (тыңдаушылары) – 100%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2000-нан 4000 адамға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бөлімшенің адъюнкттері – 100%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4000-нан 6000 адамға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армиясының әскери қызметшілері: күндізгі бөлімше – 100%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саннан:</w:t>
            </w:r>
          </w:p>
          <w:p>
            <w:pPr>
              <w:spacing w:after="20"/>
              <w:ind w:left="20"/>
              <w:jc w:val="both"/>
            </w:pPr>
            <w:r>
              <w:rPr>
                <w:rFonts w:ascii="Times New Roman"/>
                <w:b w:val="false"/>
                <w:i w:val="false"/>
                <w:color w:val="000000"/>
                <w:sz w:val="20"/>
              </w:rPr>
              <w:t>
500 орынға дәрісхана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орынға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даярлау және біліктілігін арттыру курсының тыңдаушылары – 100%</w:t>
            </w:r>
          </w:p>
          <w:p>
            <w:pPr>
              <w:spacing w:after="20"/>
              <w:ind w:left="20"/>
              <w:jc w:val="both"/>
            </w:pPr>
            <w:r>
              <w:rPr>
                <w:rFonts w:ascii="Times New Roman"/>
                <w:b w:val="false"/>
                <w:i w:val="false"/>
                <w:color w:val="000000"/>
                <w:sz w:val="20"/>
              </w:rPr>
              <w:t>
Сырттай оқитын курсанттар, тыңдаушылар және адъюнкттер – 30%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орынға дәрісхана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300-200 орынға дәрісхана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орынға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орынға дәрісхана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орынға дәрісхана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75-50 орынға дәрісхана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орынға дәрісхана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байланысы бар 50-100 орынға дәрісхана (2 орынды үстелі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орынға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Оқытатын және бақылаушы машинасы бар 12-25 орынға дәрісхана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орынға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 оқу дәрісханасы жанындағы препараторлық:</w:t>
            </w:r>
          </w:p>
          <w:p>
            <w:pPr>
              <w:spacing w:after="20"/>
              <w:ind w:left="20"/>
              <w:jc w:val="both"/>
            </w:pPr>
            <w:r>
              <w:rPr>
                <w:rFonts w:ascii="Times New Roman"/>
                <w:b w:val="false"/>
                <w:i w:val="false"/>
                <w:color w:val="000000"/>
                <w:sz w:val="20"/>
              </w:rPr>
              <w:t>
физикалық дәрісхана жанынан</w:t>
            </w:r>
          </w:p>
          <w:p>
            <w:pPr>
              <w:spacing w:after="20"/>
              <w:ind w:left="20"/>
              <w:jc w:val="both"/>
            </w:pPr>
            <w:r>
              <w:rPr>
                <w:rFonts w:ascii="Times New Roman"/>
                <w:b w:val="false"/>
                <w:i w:val="false"/>
                <w:color w:val="000000"/>
                <w:sz w:val="20"/>
              </w:rPr>
              <w:t>
500-400 орынға</w:t>
            </w:r>
          </w:p>
          <w:p>
            <w:pPr>
              <w:spacing w:after="20"/>
              <w:ind w:left="20"/>
              <w:jc w:val="both"/>
            </w:pPr>
            <w:r>
              <w:rPr>
                <w:rFonts w:ascii="Times New Roman"/>
                <w:b w:val="false"/>
                <w:i w:val="false"/>
                <w:color w:val="000000"/>
                <w:sz w:val="20"/>
              </w:rPr>
              <w:t>
300-200 орынға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орынға</w:t>
            </w:r>
          </w:p>
          <w:p>
            <w:pPr>
              <w:spacing w:after="20"/>
              <w:ind w:left="20"/>
              <w:jc w:val="both"/>
            </w:pPr>
            <w:r>
              <w:rPr>
                <w:rFonts w:ascii="Times New Roman"/>
                <w:b w:val="false"/>
                <w:i w:val="false"/>
                <w:color w:val="000000"/>
                <w:sz w:val="20"/>
              </w:rPr>
              <w:t>
1 орынға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144,0</w:t>
            </w:r>
          </w:p>
          <w:p>
            <w:pPr>
              <w:spacing w:after="20"/>
              <w:ind w:left="20"/>
              <w:jc w:val="both"/>
            </w:pPr>
            <w:r>
              <w:rPr>
                <w:rFonts w:ascii="Times New Roman"/>
                <w:b w:val="false"/>
                <w:i w:val="false"/>
                <w:color w:val="000000"/>
                <w:sz w:val="20"/>
              </w:rPr>
              <w:t>
108,0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дәрісхана жанынан 300-200 орынға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кабинет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математика, сызба геометриясы, материал кедергісі және басқа да пән бойынша сабаққа арналған дәрісхана жанынан орын саны:</w:t>
            </w:r>
          </w:p>
          <w:p>
            <w:pPr>
              <w:spacing w:after="20"/>
              <w:ind w:left="20"/>
              <w:jc w:val="both"/>
            </w:pPr>
            <w:r>
              <w:rPr>
                <w:rFonts w:ascii="Times New Roman"/>
                <w:b w:val="false"/>
                <w:i w:val="false"/>
                <w:color w:val="000000"/>
                <w:sz w:val="20"/>
              </w:rPr>
              <w:t>
300 – 200 орын</w:t>
            </w:r>
          </w:p>
          <w:p>
            <w:pPr>
              <w:spacing w:after="20"/>
              <w:ind w:left="20"/>
              <w:jc w:val="both"/>
            </w:pPr>
            <w:r>
              <w:rPr>
                <w:rFonts w:ascii="Times New Roman"/>
                <w:b w:val="false"/>
                <w:i w:val="false"/>
                <w:color w:val="000000"/>
                <w:sz w:val="20"/>
              </w:rPr>
              <w:t>
150 – 100 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кабинет</w:t>
            </w:r>
          </w:p>
          <w:p>
            <w:pPr>
              <w:spacing w:after="20"/>
              <w:ind w:left="20"/>
              <w:jc w:val="both"/>
            </w:pPr>
            <w:r>
              <w:rPr>
                <w:rFonts w:ascii="Times New Roman"/>
                <w:b w:val="false"/>
                <w:i w:val="false"/>
                <w:color w:val="000000"/>
                <w:sz w:val="20"/>
              </w:rPr>
              <w:t>
кабинет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72,0</w:t>
            </w:r>
          </w:p>
          <w:p>
            <w:pPr>
              <w:spacing w:after="20"/>
              <w:ind w:left="20"/>
              <w:jc w:val="both"/>
            </w:pPr>
            <w:r>
              <w:rPr>
                <w:rFonts w:ascii="Times New Roman"/>
                <w:b w:val="false"/>
                <w:i w:val="false"/>
                <w:color w:val="000000"/>
                <w:sz w:val="20"/>
              </w:rPr>
              <w:t>
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Орналастырылатын жабдыққа және арналуына байланысты оқу кабинеті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орынға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және оқу-жаттығу жабдығын орнату үшін қажетті аудан оны орнату, көрсету және қызмет көрсету үшін қажетті ауданды ескеріп айқындалады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орынға курстық, дипломдық жобалау залы, сызу залы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орынға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Курстық және дипломдық жобалаудың сызу залы жанындағы мұрағат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залға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Сызу залы жанындағы модельдеу бөлмесі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залға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Бағдарламаланған оқытудың техникалық құралдары бар арнайы оқу кабинеті:</w:t>
            </w:r>
          </w:p>
          <w:p>
            <w:pPr>
              <w:spacing w:after="20"/>
              <w:ind w:left="20"/>
              <w:jc w:val="both"/>
            </w:pPr>
            <w:r>
              <w:rPr>
                <w:rFonts w:ascii="Times New Roman"/>
                <w:b w:val="false"/>
                <w:i w:val="false"/>
                <w:color w:val="000000"/>
                <w:sz w:val="20"/>
              </w:rPr>
              <w:t>
оқытатын және бақылаушы машина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орынға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байланысы бар оқытатын және бақылаушы машина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орынға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кабинеті:</w:t>
            </w:r>
          </w:p>
          <w:p>
            <w:pPr>
              <w:spacing w:after="20"/>
              <w:ind w:left="20"/>
              <w:jc w:val="both"/>
            </w:pPr>
            <w:r>
              <w:rPr>
                <w:rFonts w:ascii="Times New Roman"/>
                <w:b w:val="false"/>
                <w:i w:val="false"/>
                <w:color w:val="000000"/>
                <w:sz w:val="20"/>
              </w:rPr>
              <w:t>
үстелдегі есептеу машиналары кабинеті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орынға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машинасына арналған зал (машина түріне байланысты)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орынға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саны оқу жоспарларына және жоғары әскери оқу орны курсанттарының (тыңдаушыларының) санына сәйкес есептеледі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дайындау кабинеті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кабинет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бағдарламалау кабинеті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бойынша консультация беру кабинеті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кабинет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Зертханашылар бөлмесі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тілімен айналысу кабинеті:</w:t>
            </w:r>
          </w:p>
          <w:p>
            <w:pPr>
              <w:spacing w:after="20"/>
              <w:ind w:left="20"/>
              <w:jc w:val="both"/>
            </w:pPr>
            <w:r>
              <w:rPr>
                <w:rFonts w:ascii="Times New Roman"/>
                <w:b w:val="false"/>
                <w:i w:val="false"/>
                <w:color w:val="000000"/>
                <w:sz w:val="20"/>
              </w:rPr>
              <w:t>
лингафондық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орынға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фонозал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препараторлық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жазу студиясы мен аппараттығы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кабинет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36,0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залы:</w:t>
            </w:r>
          </w:p>
          <w:p>
            <w:pPr>
              <w:spacing w:after="20"/>
              <w:ind w:left="20"/>
              <w:jc w:val="both"/>
            </w:pPr>
            <w:r>
              <w:rPr>
                <w:rFonts w:ascii="Times New Roman"/>
                <w:b w:val="false"/>
                <w:i w:val="false"/>
                <w:color w:val="000000"/>
                <w:sz w:val="20"/>
              </w:rPr>
              <w:t>
әмбебап үлкен зал (42х24);</w:t>
            </w:r>
          </w:p>
          <w:p>
            <w:pPr>
              <w:spacing w:after="20"/>
              <w:ind w:left="20"/>
              <w:jc w:val="both"/>
            </w:pPr>
            <w:r>
              <w:rPr>
                <w:rFonts w:ascii="Times New Roman"/>
                <w:b w:val="false"/>
                <w:i w:val="false"/>
                <w:color w:val="000000"/>
                <w:sz w:val="20"/>
              </w:rPr>
              <w:t>
Гимнастика және спорттық ойындар үшін әмбебап орташа зал (36х18)</w:t>
            </w:r>
          </w:p>
          <w:p>
            <w:pPr>
              <w:spacing w:after="20"/>
              <w:ind w:left="20"/>
              <w:jc w:val="both"/>
            </w:pPr>
            <w:r>
              <w:rPr>
                <w:rFonts w:ascii="Times New Roman"/>
                <w:b w:val="false"/>
                <w:i w:val="false"/>
                <w:color w:val="000000"/>
                <w:sz w:val="20"/>
              </w:rPr>
              <w:t>
Күрес, бокс, сайыс және басқалар үшін әмбебап мамандандырылған зал (24х15)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зал</w:t>
            </w:r>
          </w:p>
          <w:p>
            <w:pPr>
              <w:spacing w:after="20"/>
              <w:ind w:left="20"/>
              <w:jc w:val="both"/>
            </w:pPr>
            <w:r>
              <w:rPr>
                <w:rFonts w:ascii="Times New Roman"/>
                <w:b w:val="false"/>
                <w:i w:val="false"/>
                <w:color w:val="000000"/>
                <w:sz w:val="20"/>
              </w:rPr>
              <w:t>
зал</w:t>
            </w:r>
          </w:p>
          <w:p>
            <w:pPr>
              <w:spacing w:after="20"/>
              <w:ind w:left="20"/>
              <w:jc w:val="both"/>
            </w:pPr>
            <w:r>
              <w:rPr>
                <w:rFonts w:ascii="Times New Roman"/>
                <w:b w:val="false"/>
                <w:i w:val="false"/>
                <w:color w:val="000000"/>
                <w:sz w:val="20"/>
              </w:rPr>
              <w:t>
зал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1080</w:t>
            </w:r>
          </w:p>
          <w:p>
            <w:pPr>
              <w:spacing w:after="20"/>
              <w:ind w:left="20"/>
              <w:jc w:val="both"/>
            </w:pPr>
            <w:r>
              <w:rPr>
                <w:rFonts w:ascii="Times New Roman"/>
                <w:b w:val="false"/>
                <w:i w:val="false"/>
                <w:color w:val="000000"/>
                <w:sz w:val="20"/>
              </w:rPr>
              <w:t>
648</w:t>
            </w:r>
          </w:p>
          <w:p>
            <w:pPr>
              <w:spacing w:after="20"/>
              <w:ind w:left="20"/>
              <w:jc w:val="both"/>
            </w:pPr>
            <w:r>
              <w:rPr>
                <w:rFonts w:ascii="Times New Roman"/>
                <w:b w:val="false"/>
                <w:i w:val="false"/>
                <w:color w:val="000000"/>
                <w:sz w:val="20"/>
              </w:rPr>
              <w:t>
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Ауыспалы құрамның есептік саны 4000-нан астам адам болғанда</w:t>
            </w:r>
          </w:p>
          <w:p>
            <w:pPr>
              <w:spacing w:after="20"/>
              <w:ind w:left="20"/>
              <w:jc w:val="both"/>
            </w:pPr>
            <w:r>
              <w:rPr>
                <w:rFonts w:ascii="Times New Roman"/>
                <w:b w:val="false"/>
                <w:i w:val="false"/>
                <w:color w:val="000000"/>
                <w:sz w:val="20"/>
              </w:rPr>
              <w:t>
Бір зал ауыспалы құрамның есептік санына 1000 адам</w:t>
            </w:r>
          </w:p>
          <w:p>
            <w:pPr>
              <w:spacing w:after="20"/>
              <w:ind w:left="20"/>
              <w:jc w:val="both"/>
            </w:pPr>
            <w:r>
              <w:rPr>
                <w:rFonts w:ascii="Times New Roman"/>
                <w:b w:val="false"/>
                <w:i w:val="false"/>
                <w:color w:val="000000"/>
                <w:sz w:val="20"/>
              </w:rPr>
              <w:t>
Ауыспалы құрамның есептік саны 4000-нан астам адам болғанда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Факультет пен кафедра үй-жайы:</w:t>
            </w:r>
          </w:p>
          <w:p>
            <w:pPr>
              <w:spacing w:after="20"/>
              <w:ind w:left="20"/>
              <w:jc w:val="both"/>
            </w:pPr>
            <w:r>
              <w:rPr>
                <w:rFonts w:ascii="Times New Roman"/>
                <w:b w:val="false"/>
                <w:i w:val="false"/>
                <w:color w:val="000000"/>
                <w:sz w:val="20"/>
              </w:rPr>
              <w:t>
факультет бастығының кабинеті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кабинет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24,0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Кафедрада оқытушылар бөлмесі оқытушылардың 100% штат санына құрылады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Факультет бастығы орынбасарының курс бастығының, кафедра бастығының кабинеті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кабинет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факультеттің қоғамдық ұйымдарының үй-жайы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бөлме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кафедрадағы оқытушылар бөлмесі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факультеттегі оқытушылар бөлмесі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Факультетте оқытушылар бөлмесі оқытушылардың 50 % штат санына құрылады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кафедраның әдістемелік кабинеті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кітапханасы:</w:t>
            </w:r>
          </w:p>
          <w:p>
            <w:pPr>
              <w:spacing w:after="20"/>
              <w:ind w:left="20"/>
              <w:jc w:val="both"/>
            </w:pPr>
            <w:r>
              <w:rPr>
                <w:rFonts w:ascii="Times New Roman"/>
                <w:b w:val="false"/>
                <w:i w:val="false"/>
                <w:color w:val="000000"/>
                <w:sz w:val="20"/>
              </w:rPr>
              <w:t>
кітап сақтау орны</w:t>
            </w:r>
          </w:p>
          <w:p>
            <w:pPr>
              <w:spacing w:after="20"/>
              <w:ind w:left="20"/>
              <w:jc w:val="both"/>
            </w:pPr>
            <w:r>
              <w:rPr>
                <w:rFonts w:ascii="Times New Roman"/>
                <w:b w:val="false"/>
                <w:i w:val="false"/>
                <w:color w:val="000000"/>
                <w:sz w:val="20"/>
              </w:rPr>
              <w:t>
негізгі сақтау – қордың 70 %-ы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мың сақтау бірлігіне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келушіге оқу кітапханасы сақтау қорының көлемін жоғары әскери оқу орнының бейініне (техникалық, гуманитарлық) байланысты қабылдау керек:</w:t>
            </w:r>
          </w:p>
          <w:p>
            <w:pPr>
              <w:spacing w:after="20"/>
              <w:ind w:left="20"/>
              <w:jc w:val="both"/>
            </w:pPr>
            <w:r>
              <w:rPr>
                <w:rFonts w:ascii="Times New Roman"/>
                <w:b w:val="false"/>
                <w:i w:val="false"/>
                <w:color w:val="000000"/>
                <w:sz w:val="20"/>
              </w:rPr>
              <w:t>
техникалық – 100 бірлік</w:t>
            </w:r>
          </w:p>
          <w:p>
            <w:pPr>
              <w:spacing w:after="20"/>
              <w:ind w:left="20"/>
              <w:jc w:val="both"/>
            </w:pPr>
            <w:r>
              <w:rPr>
                <w:rFonts w:ascii="Times New Roman"/>
                <w:b w:val="false"/>
                <w:i w:val="false"/>
                <w:color w:val="000000"/>
                <w:sz w:val="20"/>
              </w:rPr>
              <w:t>
гуманитарлық – 125 бірлік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ықшам сақтау – қордың 20 %-ы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мың сақтау бірлігіне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ашық қол жеткізу – қордың 10 %-ы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үшін қызметтік аудан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қызметтік-өндірістік үй-жай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мың сақтау бірлігіне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залы</w:t>
            </w:r>
          </w:p>
          <w:p>
            <w:pPr>
              <w:spacing w:after="20"/>
              <w:ind w:left="20"/>
              <w:jc w:val="both"/>
            </w:pPr>
            <w:r>
              <w:rPr>
                <w:rFonts w:ascii="Times New Roman"/>
                <w:b w:val="false"/>
                <w:i w:val="false"/>
                <w:color w:val="000000"/>
                <w:sz w:val="20"/>
              </w:rPr>
              <w:t>
оқу-жаттығу бөлімшесі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Оқырмандар орнының саны келуші санына және жоғары әскери оқу орнының бейініне (техникалық, гуманитарлық) байланысты қабылданады: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ғылыми бөлімше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техникалық - 12%</w:t>
            </w:r>
          </w:p>
          <w:p>
            <w:pPr>
              <w:spacing w:after="20"/>
              <w:ind w:left="20"/>
              <w:jc w:val="both"/>
            </w:pPr>
            <w:r>
              <w:rPr>
                <w:rFonts w:ascii="Times New Roman"/>
                <w:b w:val="false"/>
                <w:i w:val="false"/>
                <w:color w:val="000000"/>
                <w:sz w:val="20"/>
              </w:rPr>
              <w:t>
- гуманитарлық – 15-20%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Абонемент</w:t>
            </w:r>
          </w:p>
          <w:p>
            <w:pPr>
              <w:spacing w:after="20"/>
              <w:ind w:left="20"/>
              <w:jc w:val="both"/>
            </w:pPr>
            <w:r>
              <w:rPr>
                <w:rFonts w:ascii="Times New Roman"/>
                <w:b w:val="false"/>
                <w:i w:val="false"/>
                <w:color w:val="000000"/>
                <w:sz w:val="20"/>
              </w:rPr>
              <w:t>
оқырмандар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Карталарды сақтау үй-жайы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Карталарды желімдеу үй-жайы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залы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залдағы 1 отыратын орынға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Ауыспалы құрамның есептік санына байланысты акт залындағы отыратын орын саны мынадай болып қабылданады:</w:t>
            </w:r>
          </w:p>
          <w:p>
            <w:pPr>
              <w:spacing w:after="20"/>
              <w:ind w:left="20"/>
              <w:jc w:val="both"/>
            </w:pPr>
            <w:r>
              <w:rPr>
                <w:rFonts w:ascii="Times New Roman"/>
                <w:b w:val="false"/>
                <w:i w:val="false"/>
                <w:color w:val="000000"/>
                <w:sz w:val="20"/>
              </w:rPr>
              <w:t>
2000-нан аз адамға – 700 орын;</w:t>
            </w:r>
          </w:p>
          <w:p>
            <w:pPr>
              <w:spacing w:after="20"/>
              <w:ind w:left="20"/>
              <w:jc w:val="both"/>
            </w:pPr>
            <w:r>
              <w:rPr>
                <w:rFonts w:ascii="Times New Roman"/>
                <w:b w:val="false"/>
                <w:i w:val="false"/>
                <w:color w:val="000000"/>
                <w:sz w:val="20"/>
              </w:rPr>
              <w:t>
2000-нан 4000 адамға дейін – 900 орын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Фойе-би залы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Клуб үй-жайы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 ауыспалы құрамның кемінде 70%-ы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кеңес залы – ауыспалы құрамның есептік санына байланысты:</w:t>
            </w:r>
          </w:p>
          <w:p>
            <w:pPr>
              <w:spacing w:after="20"/>
              <w:ind w:left="20"/>
              <w:jc w:val="both"/>
            </w:pPr>
            <w:r>
              <w:rPr>
                <w:rFonts w:ascii="Times New Roman"/>
                <w:b w:val="false"/>
                <w:i w:val="false"/>
                <w:color w:val="000000"/>
                <w:sz w:val="20"/>
              </w:rPr>
              <w:t>
5000 адамға дейін</w:t>
            </w:r>
          </w:p>
          <w:p>
            <w:pPr>
              <w:spacing w:after="20"/>
              <w:ind w:left="20"/>
              <w:jc w:val="both"/>
            </w:pPr>
            <w:r>
              <w:rPr>
                <w:rFonts w:ascii="Times New Roman"/>
                <w:b w:val="false"/>
                <w:i w:val="false"/>
                <w:color w:val="000000"/>
                <w:sz w:val="20"/>
              </w:rPr>
              <w:t>
5000 адамнан артық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зал</w:t>
            </w:r>
          </w:p>
          <w:p>
            <w:pPr>
              <w:spacing w:after="20"/>
              <w:ind w:left="20"/>
              <w:jc w:val="both"/>
            </w:pPr>
            <w:r>
              <w:rPr>
                <w:rFonts w:ascii="Times New Roman"/>
                <w:b w:val="false"/>
                <w:i w:val="false"/>
                <w:color w:val="000000"/>
                <w:sz w:val="20"/>
              </w:rPr>
              <w:t>
зал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72,0</w:t>
            </w:r>
          </w:p>
          <w:p>
            <w:pPr>
              <w:spacing w:after="20"/>
              <w:ind w:left="20"/>
              <w:jc w:val="both"/>
            </w:pPr>
            <w:r>
              <w:rPr>
                <w:rFonts w:ascii="Times New Roman"/>
                <w:b w:val="false"/>
                <w:i w:val="false"/>
                <w:color w:val="000000"/>
                <w:sz w:val="20"/>
              </w:rPr>
              <w:t>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ғимарат пен үй-жайдың жалпы ауданы (басқарма, әкімшілік-шаруашылық қызмет, құжаттаманы көбейту бөлімі және т.б.) ауыспалы құрамның есептік санына байланысты мыналардан аспауға тиіс:</w:t>
            </w:r>
          </w:p>
          <w:p>
            <w:pPr>
              <w:spacing w:after="20"/>
              <w:ind w:left="20"/>
              <w:jc w:val="both"/>
            </w:pPr>
            <w:r>
              <w:rPr>
                <w:rFonts w:ascii="Times New Roman"/>
                <w:b w:val="false"/>
                <w:i w:val="false"/>
                <w:color w:val="000000"/>
                <w:sz w:val="20"/>
              </w:rPr>
              <w:t xml:space="preserve">
 1000-нан аз адам </w:t>
            </w:r>
          </w:p>
          <w:p>
            <w:pPr>
              <w:spacing w:after="20"/>
              <w:ind w:left="20"/>
              <w:jc w:val="both"/>
            </w:pPr>
            <w:r>
              <w:rPr>
                <w:rFonts w:ascii="Times New Roman"/>
                <w:b w:val="false"/>
                <w:i w:val="false"/>
                <w:color w:val="000000"/>
                <w:sz w:val="20"/>
              </w:rPr>
              <w:t>
1000-нан 2000-ға дейін адам</w:t>
            </w:r>
          </w:p>
          <w:p>
            <w:pPr>
              <w:spacing w:after="20"/>
              <w:ind w:left="20"/>
              <w:jc w:val="both"/>
            </w:pPr>
            <w:r>
              <w:rPr>
                <w:rFonts w:ascii="Times New Roman"/>
                <w:b w:val="false"/>
                <w:i w:val="false"/>
                <w:color w:val="000000"/>
                <w:sz w:val="20"/>
              </w:rPr>
              <w:t>
2000-нан 4000-ға дейін адам</w:t>
            </w:r>
          </w:p>
          <w:p>
            <w:pPr>
              <w:spacing w:after="20"/>
              <w:ind w:left="20"/>
              <w:jc w:val="both"/>
            </w:pPr>
            <w:r>
              <w:rPr>
                <w:rFonts w:ascii="Times New Roman"/>
                <w:b w:val="false"/>
                <w:i w:val="false"/>
                <w:color w:val="000000"/>
                <w:sz w:val="20"/>
              </w:rPr>
              <w:t>
4000-нан 6000-ға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жабдығы бар баспахана, фотозертхана, есептеу орталығы және басқа да үй-жай үшін қажетті аудан технологиялық жоба, сондай-ақ тұтынушы зауыттың талаптары негізінде айқындалады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5-бөлім. Әскери бөлім мен оқу-жаттығу орталығының оқу ғимараттары мен сыныптары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орынға дәріс оқитын дәрісхана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ғимараты мен сыныбының есебі бір уақытта мерзімді қызмет жеке құрамы штат санының 1/3 қамтуға жүргізіледі.</w:t>
            </w:r>
          </w:p>
          <w:p>
            <w:pPr>
              <w:spacing w:after="20"/>
              <w:ind w:left="20"/>
              <w:jc w:val="both"/>
            </w:pPr>
            <w:r>
              <w:rPr>
                <w:rFonts w:ascii="Times New Roman"/>
                <w:b w:val="false"/>
                <w:i w:val="false"/>
                <w:color w:val="000000"/>
                <w:sz w:val="20"/>
              </w:rPr>
              <w:t>
Сабақты бір ауысымда күніне 6 сағаттан аптасына 5 оқу күні есебінен жоспарлау керек. Полктен (жеке батальоннан) бастап оқу корпусы жабдықталады (құрылады)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жабдықты талап етпейтін сабақты өткізу сыныбы, 25-30 орынға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оқу сыныбы, зерхана, технологиялық жабдығы, ірі габаритті техникасы немесе тренажеры бар оқу шеберханасы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оқу сыныбының көлемі техниканы және жабдықты жасаушы зауыттың техникалық паспортына сәйкес монтаждау, көрсету үшін қажетті ауданды ескеріп есептеледі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Оқытушылар бөлмесі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корпусы бойынша кезекшінің бөлмесі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бөлме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корпусы бастығының бөлмесі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бөлме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Көрнекі құралдарды сақтау бөлмесі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бөлме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қабатта көзделеді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(кітапты сақтау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сақтаудың1 мың бірлігіне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құрал-жабдығына арналған үй-жай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бөлме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Дәретхана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ауданнан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адамға бір унитаз және бір писсуар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6-бөлім. Әскери клуб</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1-кіші бөлім. Көрермендер бөлігі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Көрермен залы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көрермен залындағы</w:t>
            </w:r>
          </w:p>
          <w:p>
            <w:pPr>
              <w:spacing w:after="20"/>
              <w:ind w:left="20"/>
              <w:jc w:val="both"/>
            </w:pPr>
            <w:r>
              <w:rPr>
                <w:rFonts w:ascii="Times New Roman"/>
                <w:b w:val="false"/>
                <w:i w:val="false"/>
                <w:color w:val="000000"/>
                <w:sz w:val="20"/>
              </w:rPr>
              <w:t>
1 орынға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Буфеттік тұғыры бар фойе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іс-шаралар үшін фойе-зал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Фойе-вестибюль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клубқа</w:t>
            </w:r>
          </w:p>
          <w:p>
            <w:pPr>
              <w:spacing w:after="20"/>
              <w:ind w:left="20"/>
              <w:jc w:val="both"/>
            </w:pPr>
            <w:r>
              <w:rPr>
                <w:rFonts w:ascii="Times New Roman"/>
                <w:b w:val="false"/>
                <w:i w:val="false"/>
                <w:color w:val="000000"/>
                <w:sz w:val="20"/>
              </w:rPr>
              <w:t>
1 келушіге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2-кіші бөлім. Клуб бөлігі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бөлімнің музейі (қосалқы үй-жайды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3,75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w:t>
            </w:r>
          </w:p>
          <w:p>
            <w:pPr>
              <w:spacing w:after="20"/>
              <w:ind w:left="20"/>
              <w:jc w:val="both"/>
            </w:pPr>
            <w:r>
              <w:rPr>
                <w:rFonts w:ascii="Times New Roman"/>
                <w:b w:val="false"/>
                <w:i w:val="false"/>
                <w:color w:val="000000"/>
                <w:sz w:val="20"/>
              </w:rPr>
              <w:t>
кітап беретін кафедра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әдебиетті өңдейтін қызметкердің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қолжетімді қор</w:t>
            </w:r>
          </w:p>
          <w:p>
            <w:pPr>
              <w:spacing w:after="20"/>
              <w:ind w:left="20"/>
              <w:jc w:val="both"/>
            </w:pPr>
            <w:r>
              <w:rPr>
                <w:rFonts w:ascii="Times New Roman"/>
                <w:b w:val="false"/>
                <w:i w:val="false"/>
                <w:color w:val="000000"/>
                <w:sz w:val="20"/>
              </w:rPr>
              <w:t>
(жалпы қордың 80 %-ы)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мың сақтау бірлігіне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қолжетімді қор (жалпы қордың 20%-ы)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мың сақтау бірлігіне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залы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оқырман орнына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Үйірме жұмысының бөлмесі:</w:t>
            </w:r>
          </w:p>
          <w:p>
            <w:pPr>
              <w:spacing w:after="20"/>
              <w:ind w:left="20"/>
              <w:jc w:val="both"/>
            </w:pPr>
            <w:r>
              <w:rPr>
                <w:rFonts w:ascii="Times New Roman"/>
                <w:b w:val="false"/>
                <w:i w:val="false"/>
                <w:color w:val="000000"/>
                <w:sz w:val="20"/>
              </w:rPr>
              <w:t>
қызығушылық бойынша хор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мақсаттағы, театр-драмалық, бейнелеу өнері, кино-, фототехникалық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оркестр, асүй жабдығымен тұрмыс мәдениеті (үй шаруашылығын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 цирк, қолөнер және кәсіп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Эстрадасы бар би залы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 үй-жайы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Ауыспалы құрамның кемінде 70 %-ы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орталығы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Ауыспалы құрамның кемінде 70 %-ы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3-кіші бөлім. Қызметтік-тұрмыстық үй-жай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Фойе-вестибюль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 бастығының кабинеті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бөлме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және қызмет көрсетуші персоналдың үй-жайы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кемінде 10 м2 бөлме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әкімшінің</w:t>
            </w:r>
          </w:p>
          <w:p>
            <w:pPr>
              <w:spacing w:after="20"/>
              <w:ind w:left="20"/>
              <w:jc w:val="both"/>
            </w:pPr>
            <w:r>
              <w:rPr>
                <w:rFonts w:ascii="Times New Roman"/>
                <w:b w:val="false"/>
                <w:i w:val="false"/>
                <w:color w:val="000000"/>
                <w:sz w:val="20"/>
              </w:rPr>
              <w:t>
үй-жайы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 белсенділерінің үй-жайы, әдістемелік кабинет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кемінде 18 м2 бөлме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қойма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Дәретхана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Дәретханада: 150 ер адамға бір унитаз, екі писсуар және 75 әйелге бір унитаз, шлюзде 100 адамға 1 қолжуғыш, бірақ кемінде біреу көзделеді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7-бөлім. Қарауыл үй-жайы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 жеке құрамының ортақ бөлмесі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сергек ауысымның</w:t>
            </w:r>
          </w:p>
          <w:p>
            <w:pPr>
              <w:spacing w:after="20"/>
              <w:ind w:left="20"/>
              <w:jc w:val="both"/>
            </w:pPr>
            <w:r>
              <w:rPr>
                <w:rFonts w:ascii="Times New Roman"/>
                <w:b w:val="false"/>
                <w:i w:val="false"/>
                <w:color w:val="000000"/>
                <w:sz w:val="20"/>
              </w:rPr>
              <w:t>
1 адамына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Қарауылдың демалатын ауысымының бөлмесі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ауысымның</w:t>
            </w:r>
          </w:p>
          <w:p>
            <w:pPr>
              <w:spacing w:after="20"/>
              <w:ind w:left="20"/>
              <w:jc w:val="both"/>
            </w:pPr>
            <w:r>
              <w:rPr>
                <w:rFonts w:ascii="Times New Roman"/>
                <w:b w:val="false"/>
                <w:i w:val="false"/>
                <w:color w:val="000000"/>
                <w:sz w:val="20"/>
              </w:rPr>
              <w:t>
1 адамына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Қарауылдың жеке құрамы үшін ортақ бөлменің есігімен жалғануға тиіс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 бастығының және оның көмекшісінің бөлмесі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бөлме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Қарауылдың жеке құрамы үшін ортақ бөлменің шынылы есігімен жалғануға тиіс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күзет (бекет) құралдары бойынша қарауыл бастығының көмекшісі (оператор) үшін пульт-бөлме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бөлме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 бастығының бөлмесінен аппаратура пульті көрінуге тиіс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Бекет саны бестен аспайтын қарауыл үшін көзделеді. Орын саны қарауыл құрамының 2/3 есебінен қабылданады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және аяқ киімді тазалау орны (бөлмесі)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бекет</w:t>
            </w:r>
          </w:p>
          <w:p>
            <w:pPr>
              <w:spacing w:after="20"/>
              <w:ind w:left="20"/>
              <w:jc w:val="both"/>
            </w:pPr>
            <w:r>
              <w:rPr>
                <w:rFonts w:ascii="Times New Roman"/>
                <w:b w:val="false"/>
                <w:i w:val="false"/>
                <w:color w:val="000000"/>
                <w:sz w:val="20"/>
              </w:rPr>
              <w:t>
5 бекет</w:t>
            </w:r>
          </w:p>
          <w:p>
            <w:pPr>
              <w:spacing w:after="20"/>
              <w:ind w:left="20"/>
              <w:jc w:val="both"/>
            </w:pPr>
            <w:r>
              <w:rPr>
                <w:rFonts w:ascii="Times New Roman"/>
                <w:b w:val="false"/>
                <w:i w:val="false"/>
                <w:color w:val="000000"/>
                <w:sz w:val="20"/>
              </w:rPr>
              <w:t>
10 бекет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8,0</w:t>
            </w:r>
          </w:p>
          <w:p>
            <w:pPr>
              <w:spacing w:after="20"/>
              <w:ind w:left="20"/>
              <w:jc w:val="both"/>
            </w:pPr>
            <w:r>
              <w:rPr>
                <w:rFonts w:ascii="Times New Roman"/>
                <w:b w:val="false"/>
                <w:i w:val="false"/>
                <w:color w:val="000000"/>
                <w:sz w:val="20"/>
              </w:rPr>
              <w:t>
15,0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шегуге арналған орын (бөлме)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бекет</w:t>
            </w:r>
          </w:p>
          <w:p>
            <w:pPr>
              <w:spacing w:after="20"/>
              <w:ind w:left="20"/>
              <w:jc w:val="both"/>
            </w:pPr>
            <w:r>
              <w:rPr>
                <w:rFonts w:ascii="Times New Roman"/>
                <w:b w:val="false"/>
                <w:i w:val="false"/>
                <w:color w:val="000000"/>
                <w:sz w:val="20"/>
              </w:rPr>
              <w:t>
5 бекет</w:t>
            </w:r>
          </w:p>
          <w:p>
            <w:pPr>
              <w:spacing w:after="20"/>
              <w:ind w:left="20"/>
              <w:jc w:val="both"/>
            </w:pPr>
            <w:r>
              <w:rPr>
                <w:rFonts w:ascii="Times New Roman"/>
                <w:b w:val="false"/>
                <w:i w:val="false"/>
                <w:color w:val="000000"/>
                <w:sz w:val="20"/>
              </w:rPr>
              <w:t>
10 бекет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8,0</w:t>
            </w:r>
          </w:p>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Киім-кешек пен бекеттік киімді кептіру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бекет</w:t>
            </w:r>
          </w:p>
          <w:p>
            <w:pPr>
              <w:spacing w:after="20"/>
              <w:ind w:left="20"/>
              <w:jc w:val="both"/>
            </w:pPr>
            <w:r>
              <w:rPr>
                <w:rFonts w:ascii="Times New Roman"/>
                <w:b w:val="false"/>
                <w:i w:val="false"/>
                <w:color w:val="000000"/>
                <w:sz w:val="20"/>
              </w:rPr>
              <w:t>
5 бекет</w:t>
            </w:r>
          </w:p>
          <w:p>
            <w:pPr>
              <w:spacing w:after="20"/>
              <w:ind w:left="20"/>
              <w:jc w:val="both"/>
            </w:pPr>
            <w:r>
              <w:rPr>
                <w:rFonts w:ascii="Times New Roman"/>
                <w:b w:val="false"/>
                <w:i w:val="false"/>
                <w:color w:val="000000"/>
                <w:sz w:val="20"/>
              </w:rPr>
              <w:t>
10 бекет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Жуынуға арналған орын (бөлме)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адамға бір унитаз, бір писсуар, бір қолжуғыш</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бұрыш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Душ кабинасы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адамға бір шүмек (душ торы) есебінен душ бөлмесі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қоймасы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Қарауылдық итті ұстауға арналған вольер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қызметтік итке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бекет</w:t>
            </w:r>
          </w:p>
          <w:p>
            <w:pPr>
              <w:spacing w:after="20"/>
              <w:ind w:left="20"/>
              <w:jc w:val="both"/>
            </w:pPr>
            <w:r>
              <w:rPr>
                <w:rFonts w:ascii="Times New Roman"/>
                <w:b w:val="false"/>
                <w:i w:val="false"/>
                <w:color w:val="000000"/>
                <w:sz w:val="20"/>
              </w:rPr>
              <w:t>
5 бекет</w:t>
            </w:r>
          </w:p>
          <w:p>
            <w:pPr>
              <w:spacing w:after="20"/>
              <w:ind w:left="20"/>
              <w:jc w:val="both"/>
            </w:pPr>
            <w:r>
              <w:rPr>
                <w:rFonts w:ascii="Times New Roman"/>
                <w:b w:val="false"/>
                <w:i w:val="false"/>
                <w:color w:val="000000"/>
                <w:sz w:val="20"/>
              </w:rPr>
              <w:t>
10 бекет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Дәретхана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ауданнан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адамға бір унитаз, бір писсуар, бір қолжуғыш</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8-бөлім. Гауптвахта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Гауптвахта бастығының бөлмесі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бөлме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Гауптвахта штаттық құрамының жұмысы үшін бөлме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Гауптвахтада ұсталатын әскери қызметшілерден жауап алу бөлмесі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бөлме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 адамдармен кездесу бөлмесі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бөлме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Тамақты жылыту және дайындау үшін асүй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Жуыну бөлмесі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Дәретхана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ауданнан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адамға бір писсуар, бір унитаз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ұсталған адамдар үшін үй-жай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бөлме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Қамаққа алынған адамдардың заттарын сақтау қоймасы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0,15</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Гауптвахтада ұсталатын әскери қызметшілердің заттарын сақтау үшін стеллажбен (ілгішпен) жабдықталған қойма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0,15</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камера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қызметшілерді, уақытша ұсталған адамдарды, сондай-ақ тергеудегі адамдарды ұстау жеке камерада жүзеге асырылады.</w:t>
            </w:r>
          </w:p>
          <w:p>
            <w:pPr>
              <w:spacing w:after="20"/>
              <w:ind w:left="20"/>
              <w:jc w:val="both"/>
            </w:pPr>
            <w:r>
              <w:rPr>
                <w:rFonts w:ascii="Times New Roman"/>
                <w:b w:val="false"/>
                <w:i w:val="false"/>
                <w:color w:val="000000"/>
                <w:sz w:val="20"/>
              </w:rPr>
              <w:t>
Сарбаздар старшиналар мен сержанттардан бөлек ұсталады, ал аға офицерлер кіші офицерлерден бөлек ұсталады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Офицерлер үшін жалпы камера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үшін жалпы камера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камера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9-бөлім. Бақылау-өткізу пункті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Бақылау-өткізу пункті бойынша кезекшінің бөлмесі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бөлме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Бақылау-өткізу пункті бойынша кезекшінің демалатын бөлмесі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бөлме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Ішінен берік тиекпен жабылатын қарау көзшесі және турникеті бар екі металл есігі бар өтетін кіреберіс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бөлме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 бөлмесі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орынды үстелмен және орындықтармен жабдықталады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Құрал-жабдық қоймасы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Қолжуғышы бар дәретхана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үй-жай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ауданнан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Бақылау-өткізу пунктіне бір писсуар және бір унитаз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Рұқсаттама бюросы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Рұқсаттаманы беру бөлмесі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бөлме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Рұқсаттама жазуды күтетін адамдар үшін бөлме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 бөлмесі болмағанда жабдықталады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10-бөлім. Әскери бөлімнің спорт залы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залы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залында бір уақытта шұғылданатын адамдар санын әскери бөлім жеке құрамының 7-10 %-ы шегінде қабылдау керек. Спорт залының ең аз ауданы кемінде 70 м2 болуға тиіс</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11-бөлім. Азық-түлік қызметінің объектілері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қоймасы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ауданының нормасы:</w:t>
            </w:r>
          </w:p>
          <w:p>
            <w:pPr>
              <w:spacing w:after="20"/>
              <w:ind w:left="20"/>
              <w:jc w:val="both"/>
            </w:pPr>
            <w:r>
              <w:rPr>
                <w:rFonts w:ascii="Times New Roman"/>
                <w:b w:val="false"/>
                <w:i w:val="false"/>
                <w:color w:val="000000"/>
                <w:sz w:val="20"/>
              </w:rPr>
              <w:t>
1) казармалық аймақ</w:t>
            </w:r>
          </w:p>
          <w:p>
            <w:pPr>
              <w:spacing w:after="20"/>
              <w:ind w:left="20"/>
              <w:jc w:val="both"/>
            </w:pPr>
            <w:r>
              <w:rPr>
                <w:rFonts w:ascii="Times New Roman"/>
                <w:b w:val="false"/>
                <w:i w:val="false"/>
                <w:color w:val="000000"/>
                <w:sz w:val="20"/>
              </w:rPr>
              <w:t>
– 0,12 м2/адам</w:t>
            </w:r>
          </w:p>
          <w:p>
            <w:pPr>
              <w:spacing w:after="20"/>
              <w:ind w:left="20"/>
              <w:jc w:val="both"/>
            </w:pPr>
            <w:r>
              <w:rPr>
                <w:rFonts w:ascii="Times New Roman"/>
                <w:b w:val="false"/>
                <w:i w:val="false"/>
                <w:color w:val="000000"/>
                <w:sz w:val="20"/>
              </w:rPr>
              <w:t>
2) тұрғын аймақ</w:t>
            </w:r>
          </w:p>
          <w:p>
            <w:pPr>
              <w:spacing w:after="20"/>
              <w:ind w:left="20"/>
              <w:jc w:val="both"/>
            </w:pPr>
            <w:r>
              <w:rPr>
                <w:rFonts w:ascii="Times New Roman"/>
                <w:b w:val="false"/>
                <w:i w:val="false"/>
                <w:color w:val="000000"/>
                <w:sz w:val="20"/>
              </w:rPr>
              <w:t>
– 0,065 м2/адам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сақтау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тұтыну нормасы:</w:t>
            </w:r>
          </w:p>
          <w:p>
            <w:pPr>
              <w:spacing w:after="20"/>
              <w:ind w:left="20"/>
              <w:jc w:val="both"/>
            </w:pPr>
            <w:r>
              <w:rPr>
                <w:rFonts w:ascii="Times New Roman"/>
                <w:b w:val="false"/>
                <w:i w:val="false"/>
                <w:color w:val="000000"/>
                <w:sz w:val="20"/>
              </w:rPr>
              <w:t>
1) казармалық аймақ</w:t>
            </w:r>
          </w:p>
          <w:p>
            <w:pPr>
              <w:spacing w:after="20"/>
              <w:ind w:left="20"/>
              <w:jc w:val="both"/>
            </w:pPr>
            <w:r>
              <w:rPr>
                <w:rFonts w:ascii="Times New Roman"/>
                <w:b w:val="false"/>
                <w:i w:val="false"/>
                <w:color w:val="000000"/>
                <w:sz w:val="20"/>
              </w:rPr>
              <w:t>
- 65 кг/адам</w:t>
            </w:r>
          </w:p>
          <w:p>
            <w:pPr>
              <w:spacing w:after="20"/>
              <w:ind w:left="20"/>
              <w:jc w:val="both"/>
            </w:pPr>
            <w:r>
              <w:rPr>
                <w:rFonts w:ascii="Times New Roman"/>
                <w:b w:val="false"/>
                <w:i w:val="false"/>
                <w:color w:val="000000"/>
                <w:sz w:val="20"/>
              </w:rPr>
              <w:t>
2) тұрғын аймақ</w:t>
            </w:r>
          </w:p>
          <w:p>
            <w:pPr>
              <w:spacing w:after="20"/>
              <w:ind w:left="20"/>
              <w:jc w:val="both"/>
            </w:pPr>
            <w:r>
              <w:rPr>
                <w:rFonts w:ascii="Times New Roman"/>
                <w:b w:val="false"/>
                <w:i w:val="false"/>
                <w:color w:val="000000"/>
                <w:sz w:val="20"/>
              </w:rPr>
              <w:t>
- 144 кг/ адам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тұтыну нормасы:</w:t>
            </w:r>
          </w:p>
          <w:p>
            <w:pPr>
              <w:spacing w:after="20"/>
              <w:ind w:left="20"/>
              <w:jc w:val="both"/>
            </w:pPr>
            <w:r>
              <w:rPr>
                <w:rFonts w:ascii="Times New Roman"/>
                <w:b w:val="false"/>
                <w:i w:val="false"/>
                <w:color w:val="000000"/>
                <w:sz w:val="20"/>
              </w:rPr>
              <w:t>
1) казармалық аймақ</w:t>
            </w:r>
          </w:p>
          <w:p>
            <w:pPr>
              <w:spacing w:after="20"/>
              <w:ind w:left="20"/>
              <w:jc w:val="both"/>
            </w:pPr>
            <w:r>
              <w:rPr>
                <w:rFonts w:ascii="Times New Roman"/>
                <w:b w:val="false"/>
                <w:i w:val="false"/>
                <w:color w:val="000000"/>
                <w:sz w:val="20"/>
              </w:rPr>
              <w:t>
- 15 кг/адам</w:t>
            </w:r>
          </w:p>
          <w:p>
            <w:pPr>
              <w:spacing w:after="20"/>
              <w:ind w:left="20"/>
              <w:jc w:val="both"/>
            </w:pPr>
            <w:r>
              <w:rPr>
                <w:rFonts w:ascii="Times New Roman"/>
                <w:b w:val="false"/>
                <w:i w:val="false"/>
                <w:color w:val="000000"/>
                <w:sz w:val="20"/>
              </w:rPr>
              <w:t>
2) тұрғын аймақ</w:t>
            </w:r>
          </w:p>
          <w:p>
            <w:pPr>
              <w:spacing w:after="20"/>
              <w:ind w:left="20"/>
              <w:jc w:val="both"/>
            </w:pPr>
            <w:r>
              <w:rPr>
                <w:rFonts w:ascii="Times New Roman"/>
                <w:b w:val="false"/>
                <w:i w:val="false"/>
                <w:color w:val="000000"/>
                <w:sz w:val="20"/>
              </w:rPr>
              <w:t>
- 26 кг/адам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12-бөлім. Жалпы мақсаттағы әскери мүлікті сақтау орны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Артиллериялық және авиациялық:</w:t>
            </w:r>
          </w:p>
          <w:p>
            <w:pPr>
              <w:spacing w:after="20"/>
              <w:ind w:left="20"/>
              <w:jc w:val="both"/>
            </w:pPr>
            <w:r>
              <w:rPr>
                <w:rFonts w:ascii="Times New Roman"/>
                <w:b w:val="false"/>
                <w:i w:val="false"/>
                <w:color w:val="000000"/>
                <w:sz w:val="20"/>
              </w:rPr>
              <w:t>
қару-жарақ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вагонға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30-35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оқ-дәрі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вагонға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Автотрактордың қосалқы бөлшегі, парк-гараж жабдығы, авторезеңке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вагонға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20-25</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Броньды танк қару-жарағы мен техникасы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вагонға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мүлік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вагонға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мүлік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вагонға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вагонға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 өлшегіш аспап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вагонға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мүлік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вагонға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мүлкі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вагонға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Жанармаймен жабдықтау қызметінің мүлкі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вагонға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30-35</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 және бояу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вагонға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мүлік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вагонға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құрылыс материалы, метиз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вагонға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30-40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мүлкі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вагонға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вагонға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Химияға қарсы мүлік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вагонға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Радиотехникалық мүлік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вагонға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мүлік, құрал-сайман мен карта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вагонға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50-52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контейнерде сақтауды ұйымдастырғанда екінші цифр қойма ауданы қажеттілігінің көрсеткіші болып табылады.</w:t>
            </w:r>
          </w:p>
          <w:p>
            <w:pPr>
              <w:spacing w:after="20"/>
              <w:ind w:left="20"/>
              <w:jc w:val="both"/>
            </w:pPr>
            <w:r>
              <w:rPr>
                <w:rFonts w:ascii="Times New Roman"/>
                <w:b w:val="false"/>
                <w:i w:val="false"/>
                <w:color w:val="000000"/>
                <w:sz w:val="20"/>
              </w:rPr>
              <w:t>
Ескертпе: Басқа да мүлік түрін, қару мен оқ-дәріні сақтау ауданының нормалары габаритін, салмағын және сақтауға қойылатын арнайы талаптарды ескеріп, көрсетілген нормаларға қатысты белгіленеді.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13-бөлім. Техника мен қару-жарақ паркі аймағының ғимараты мен құрылысжайы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Автомобильді сақтау орны:</w:t>
            </w:r>
          </w:p>
          <w:p>
            <w:pPr>
              <w:spacing w:after="20"/>
              <w:ind w:left="20"/>
              <w:jc w:val="both"/>
            </w:pPr>
            <w:r>
              <w:rPr>
                <w:rFonts w:ascii="Times New Roman"/>
                <w:b w:val="false"/>
                <w:i w:val="false"/>
                <w:color w:val="000000"/>
                <w:sz w:val="20"/>
              </w:rPr>
              <w:t>
4 орынды жеңіл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машина-орынға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Автомобильді, броньды танк қару-жарағы мен басқа да техниканы сақтау үшін сақтау орны, қалқа немесе ашық алаң көзделеді.</w:t>
            </w:r>
          </w:p>
          <w:p>
            <w:pPr>
              <w:spacing w:after="20"/>
              <w:ind w:left="20"/>
              <w:jc w:val="both"/>
            </w:pPr>
            <w:r>
              <w:rPr>
                <w:rFonts w:ascii="Times New Roman"/>
                <w:b w:val="false"/>
                <w:i w:val="false"/>
                <w:color w:val="000000"/>
                <w:sz w:val="20"/>
              </w:rPr>
              <w:t>
Тұрақты парктің барлық сақтау орны жылытылады</w:t>
            </w:r>
          </w:p>
          <w:p>
            <w:pPr>
              <w:spacing w:after="20"/>
              <w:ind w:left="20"/>
              <w:jc w:val="both"/>
            </w:pPr>
            <w:r>
              <w:rPr>
                <w:rFonts w:ascii="Times New Roman"/>
                <w:b w:val="false"/>
                <w:i w:val="false"/>
                <w:color w:val="000000"/>
                <w:sz w:val="20"/>
              </w:rPr>
              <w:t>
Қақпаның биіктігі 2 м төмен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орынды жеңіл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машина-орынға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орынды жеңіл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машина-орынға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тонналық жүк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машина-орынға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23,0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тонналық жүк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машина-орынға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тонналық жүк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машина-орынға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38,0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тонналық жүк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машина-орынға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48,0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дөңгелекті шасси және көп осьті үлкен жүк автомобиль үшін сақтау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машина-орынға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осьті тіркеме үшін сақтау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машина-орынға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Жылытылады. Қақпаның биіктігі 4,0 м төмен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Броньды транспортер үшін сақтау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машина-орынға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Жылытылады. Қақпаның биіктігі 3,5 м төмен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 және жөндеу пункті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бекетке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Бекет саны есеппен айқындалады.</w:t>
            </w:r>
          </w:p>
          <w:p>
            <w:pPr>
              <w:spacing w:after="20"/>
              <w:ind w:left="20"/>
              <w:jc w:val="both"/>
            </w:pPr>
            <w:r>
              <w:rPr>
                <w:rFonts w:ascii="Times New Roman"/>
                <w:b w:val="false"/>
                <w:i w:val="false"/>
                <w:color w:val="000000"/>
                <w:sz w:val="20"/>
              </w:rPr>
              <w:t>
Орташа есеппен бір бекетке желілік бөлімдегі штаттық техниканың 70-100 бірлігі және оқу бөлімінде пайдаланылатын техниканың 30-40 бірлігі қабылданады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 және жуу пункті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бекетке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Бекет саны есеппен айқындалады.</w:t>
            </w:r>
          </w:p>
          <w:p>
            <w:pPr>
              <w:spacing w:after="20"/>
              <w:ind w:left="20"/>
              <w:jc w:val="both"/>
            </w:pPr>
            <w:r>
              <w:rPr>
                <w:rFonts w:ascii="Times New Roman"/>
                <w:b w:val="false"/>
                <w:i w:val="false"/>
                <w:color w:val="000000"/>
                <w:sz w:val="20"/>
              </w:rPr>
              <w:t>
Орташа есеппен бір бекетке штаттық техниканың 20-30 машинасы қабылданады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техникалық қызмет көрсету пункті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бекетке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Әдетте, тазалау және жуу пунктінен кейін жабық жылытылатын ғимаратта немесе ашық алаңда (қалқасы бар) орналастырылады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учаскеге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парктің аккумулятор орны учаскеге бөлінеді:</w:t>
            </w:r>
          </w:p>
          <w:p>
            <w:pPr>
              <w:spacing w:after="20"/>
              <w:ind w:left="20"/>
              <w:jc w:val="both"/>
            </w:pPr>
            <w:r>
              <w:rPr>
                <w:rFonts w:ascii="Times New Roman"/>
                <w:b w:val="false"/>
                <w:i w:val="false"/>
                <w:color w:val="000000"/>
                <w:sz w:val="20"/>
              </w:rPr>
              <w:t>
құрғақ зарядталған аккумулятор батареясын сақтау және жұмыс күйіне келтіру учаскесі; аккумулятор батареясын қабылдау және беру учаскесі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Автоброньды танк мүлкі қоймасы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үй-жай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 қойма ағымдағы жабдықталымдағы мүлікті сақтау, ерекше кезеңге мүлікті (жөндеу жиынтығын) сақтау үшін үй-жай, мүлікті өңдеу және қайта консервациялау үшін, сығылған және сұйытылған газы бар баллонды сақтау үшін үй-жай жабдықталады және бір-бірінен өртке қарсы қабырғамен бөлінеді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Лак-бояу химиялық материал қоймасы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 техникаға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Лак-бояу материалының қоймасы негізгі қоймадан бөлек тұрақты парктің басқа ғимаратынан кемінде 10 м қашықтықта жартылай тереңдетілген ғимаратта жабдықталады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Бақылау-техникалық пункт:</w:t>
            </w:r>
          </w:p>
          <w:p>
            <w:pPr>
              <w:spacing w:after="20"/>
              <w:ind w:left="20"/>
              <w:jc w:val="both"/>
            </w:pPr>
            <w:r>
              <w:rPr>
                <w:rFonts w:ascii="Times New Roman"/>
                <w:b w:val="false"/>
                <w:i w:val="false"/>
                <w:color w:val="000000"/>
                <w:sz w:val="20"/>
              </w:rPr>
              <w:t>
Парк бастығының бөлмесі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бөлме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 паркіне бір ғимарат. Бақылау-техникалық пункті парктен шығатын негізгі (басты) есіктің жанында орналасады және өтпе жолмен біріктірілген ғимараттан, шығатын және кіретін қақпадан тұрады. Бақылау-техникалық пункт бір немесе екі қабатты ғимарат болып табылады. Бақылау-техникалық пункт бастығының үй-жайы бірінші қабатта орналасады және бөлім командирінің қару-жарақ жөніндегі орынбасарымен және парк бойынша кезекшімен телефон және екіжақты тікелей дауыс зорайтқыш байланысымен жабдықталады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 бойынша тәуліктік нарядтың демалатын үй-жайы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бөлме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 бойынша нарядтың демалу үй-жайы бақылау-техникалық пункт ғимаратында басқа үй-жайдан оқшауланған және саны екі-үш адам болатын тәуліктік наряд адамдарының демалу мүмкіндігін қамтамасыз етеді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 бойынша кезекшінің үй-жайы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бөлме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 бойынша кезекшінің үй-жайы бақылау-техникалық пункт ғимаратының бірінші қабатында орналасады және парк аумағын шолуды, парктен машинаның шығуын және кіруін бақылауды қамтамасыз етеді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жүргізушілердің демалатын үй-жайы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құрал жүргізушілерінің үй-жайы бір уақытта үш адамның демалу мүмкіндігін қамтамасыз ететін есеппен бақылау-техникалық пункт ғимаратының бірінші қабатында орналасады. Үй-жайда парк бойынша кезекшімен екіжақты селекторлық байланыс орнатылады. Кезекші құрал жүргізушілерінің үй-жайында құжаттама тақтасы жабдықталады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Жүргізушілерге нұсқау беру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 ауданы кемінде 40 м2. Сынып ауданы бір уақытта саны 20-30 адам болатын жеке құраммен сабақ өткізу мүмкіндігін қамтамасыз етеді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торап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торап бақылау-техникалық пункт ғимаратының бірінші қабатында жабдықталады. Ол басқа үй-жайдан оқшауланады. Дәретханамен және қолжуғышпен жабдықталады. Дәретханаға кіру өздігінен жабылатын есігі бар тамбур арқылы жасалады. Дәретханада бақылау-техникалық пунктте бір уақытта болатын әскери қызметшілердің (тәуліктік наряд, кезекші құралдың жүргізушілері) барынша көп саны үшін норма есебінен генуя тостақ пен писсуар орнатылады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тексеру бөлмесі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бөлме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Жүргізушілерді (механик-жүргізушілерді) медициналық тексеру және парктен шығар алдында және паркке қайтып оралғаннан кейін жол құжаттамасын ресімдеу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үй-жай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бастықтары мен бөлімше командирлерінің техникалық бөлім мен қару-жарақ жөніндегі орынбасарларының жұмыс істеуі үшін үй-жай</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Техникаға жанар-жағармай материалын құю пункті және жанар-жағармай материалының шығыс қоймасы: Тарату колонкасы болжамды есеппен отын түрі бойынша штаттық техниканың 30-40 бірлігіне бір колонка, бірақ отынның әрбір түріне кемінде бір колонка ретінде қабылданады. Резервуар саны және сыйымдылығы машинаның кезекшіліктен кезең-кезеңімен оралуын ескеріп, қару-жарақ пен әскери техниканың 10 тәулікке қажеттілігін сақтауды қамтамасыз етуге тиіс. Бұл ретте жанармайдың әрбір маркасына кемінде бір резервуар бөлінуге тиіс.</w:t>
            </w:r>
          </w:p>
          <w:p>
            <w:pPr>
              <w:spacing w:after="20"/>
              <w:ind w:left="20"/>
              <w:jc w:val="both"/>
            </w:pPr>
            <w:r>
              <w:rPr>
                <w:rFonts w:ascii="Times New Roman"/>
                <w:b w:val="false"/>
                <w:i w:val="false"/>
                <w:color w:val="000000"/>
                <w:sz w:val="20"/>
              </w:rPr>
              <w:t>
Техника мен қару-жарақ паркі аймағы тұрмыстық үй-жайының ауданы (дәретхана, душ бөлмесі, гардероб және т.б.) әскери ғимараттың ұқсас үй-жайы үшін аудан нормаларына қатысты есептеледі.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14-бөлім. Әскери шеберхана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Слесарьлық-қару шеберханасы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шеберінің шеберханасы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мүлікті жөндеу шеберханасы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және техникалық мүлікті жөндеу шеберханасы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мүлкін және радиотехниканы жөндеу шеберханасы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Артиллерияның материалдық бөлігін жөндеу шеберханасы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Ұста-дәнекерлеу цехы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15-бөлім. Монша және кір жуу орны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w:t>
            </w:r>
          </w:p>
          <w:p>
            <w:pPr>
              <w:spacing w:after="20"/>
              <w:ind w:left="20"/>
              <w:jc w:val="both"/>
            </w:pPr>
            <w:r>
              <w:rPr>
                <w:rFonts w:ascii="Times New Roman"/>
                <w:b w:val="false"/>
                <w:i w:val="false"/>
                <w:color w:val="000000"/>
                <w:sz w:val="20"/>
              </w:rPr>
              <w:t>
Негізгі үй-жай:</w:t>
            </w:r>
          </w:p>
          <w:p>
            <w:pPr>
              <w:spacing w:after="20"/>
              <w:ind w:left="20"/>
              <w:jc w:val="both"/>
            </w:pPr>
            <w:r>
              <w:rPr>
                <w:rFonts w:ascii="Times New Roman"/>
                <w:b w:val="false"/>
                <w:i w:val="false"/>
                <w:color w:val="000000"/>
                <w:sz w:val="20"/>
              </w:rPr>
              <w:t>
гардеробы бар вестибюль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орынға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Моншаның сыйымдылығы әскери қалашықтың тұрғын және казармалық аймағының көлеміне байланысты.</w:t>
            </w:r>
          </w:p>
          <w:p>
            <w:pPr>
              <w:spacing w:after="20"/>
              <w:ind w:left="20"/>
              <w:jc w:val="both"/>
            </w:pPr>
            <w:r>
              <w:rPr>
                <w:rFonts w:ascii="Times New Roman"/>
                <w:b w:val="false"/>
                <w:i w:val="false"/>
                <w:color w:val="000000"/>
                <w:sz w:val="20"/>
              </w:rPr>
              <w:t>
1000 адамға арналған моншадағы орынның есептік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күту-салқындау бөлмесі</w:t>
            </w:r>
          </w:p>
          <w:p>
            <w:pPr>
              <w:spacing w:after="20"/>
              <w:ind w:left="20"/>
              <w:jc w:val="both"/>
            </w:pPr>
            <w:r>
              <w:rPr>
                <w:rFonts w:ascii="Times New Roman"/>
                <w:b w:val="false"/>
                <w:i w:val="false"/>
                <w:color w:val="000000"/>
                <w:sz w:val="20"/>
              </w:rPr>
              <w:t>
(шешіну және киіну)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казармалық аймақ – 16-18 орын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жуыну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ауданнан 80 %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типті моншадағы душ бөлмесі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орынға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аймақ – 5 орын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бөлмесі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және таза киім қоймасы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дәретхана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ауданнан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Киінетін және шешінетін үй-жайда шлюзде қолжуғышы бар 1 унитазға дәретхана жабдықталады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үй-жай:</w:t>
            </w:r>
          </w:p>
          <w:p>
            <w:pPr>
              <w:spacing w:after="20"/>
              <w:ind w:left="20"/>
              <w:jc w:val="both"/>
            </w:pPr>
            <w:r>
              <w:rPr>
                <w:rFonts w:ascii="Times New Roman"/>
                <w:b w:val="false"/>
                <w:i w:val="false"/>
                <w:color w:val="000000"/>
                <w:sz w:val="20"/>
              </w:rPr>
              <w:t>
шаштараз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креслоға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және дезинфекциялау құралының, сондай-ақ жинау құрал-жабдығының қоймасы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орынға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көрсетуші персонал бөлмесі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үй-жай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Механикаландырылған кір жуу орны</w:t>
            </w:r>
          </w:p>
          <w:p>
            <w:pPr>
              <w:spacing w:after="20"/>
              <w:ind w:left="20"/>
              <w:jc w:val="both"/>
            </w:pPr>
            <w:r>
              <w:rPr>
                <w:rFonts w:ascii="Times New Roman"/>
                <w:b w:val="false"/>
                <w:i w:val="false"/>
                <w:color w:val="000000"/>
                <w:sz w:val="20"/>
              </w:rPr>
              <w:t>
негізгі цех пен өндірістік бөлімше: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жуу орнының өнімділігі</w:t>
            </w:r>
          </w:p>
          <w:p>
            <w:pPr>
              <w:spacing w:after="20"/>
              <w:ind w:left="20"/>
              <w:jc w:val="both"/>
            </w:pPr>
            <w:r>
              <w:rPr>
                <w:rFonts w:ascii="Times New Roman"/>
                <w:b w:val="false"/>
                <w:i w:val="false"/>
                <w:color w:val="000000"/>
                <w:sz w:val="20"/>
              </w:rPr>
              <w:t>
0,5-2,0 т/ауысым болғанда ауысымға 100 кг құрғақ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адамға кір жуу нормасы:</w:t>
            </w:r>
          </w:p>
          <w:p>
            <w:pPr>
              <w:spacing w:after="20"/>
              <w:ind w:left="20"/>
              <w:jc w:val="both"/>
            </w:pPr>
            <w:r>
              <w:rPr>
                <w:rFonts w:ascii="Times New Roman"/>
                <w:b w:val="false"/>
                <w:i w:val="false"/>
                <w:color w:val="000000"/>
                <w:sz w:val="20"/>
              </w:rPr>
              <w:t>
казармалық аймақ</w:t>
            </w:r>
          </w:p>
          <w:p>
            <w:pPr>
              <w:spacing w:after="20"/>
              <w:ind w:left="20"/>
              <w:jc w:val="both"/>
            </w:pPr>
            <w:r>
              <w:rPr>
                <w:rFonts w:ascii="Times New Roman"/>
                <w:b w:val="false"/>
                <w:i w:val="false"/>
                <w:color w:val="000000"/>
                <w:sz w:val="20"/>
              </w:rPr>
              <w:t>
- 500 кг/тәулік</w:t>
            </w:r>
          </w:p>
          <w:p>
            <w:pPr>
              <w:spacing w:after="20"/>
              <w:ind w:left="20"/>
              <w:jc w:val="both"/>
            </w:pPr>
            <w:r>
              <w:rPr>
                <w:rFonts w:ascii="Times New Roman"/>
                <w:b w:val="false"/>
                <w:i w:val="false"/>
                <w:color w:val="000000"/>
                <w:sz w:val="20"/>
              </w:rPr>
              <w:t>
тұрғын аймақ</w:t>
            </w:r>
          </w:p>
          <w:p>
            <w:pPr>
              <w:spacing w:after="20"/>
              <w:ind w:left="20"/>
              <w:jc w:val="both"/>
            </w:pPr>
            <w:r>
              <w:rPr>
                <w:rFonts w:ascii="Times New Roman"/>
                <w:b w:val="false"/>
                <w:i w:val="false"/>
                <w:color w:val="000000"/>
                <w:sz w:val="20"/>
              </w:rPr>
              <w:t>
- 90 кг/тәулік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киімді қабылдау, сұрыптау, белгілеу және сақтау цехы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ауысымға 100 кг құрғақ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киімді тапсыратын адамдар үшін күту бөлмесі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ауысымға 100 кг құрғақ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жуу цехы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ауысымға 100 кг құрғақ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Кептіру-үтіктеу цехы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ауысымға 100 кг құрғақ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киімді бөлу және сақтау үй-жайы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ауысымға 100 кг құрғақ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киімді алатын адамдар үшін күту бөлмесі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ауысымға 100 кг құрғақ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жуу машинасы мен құралды жөндеу шеберханасы және қоймасы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ауысымға 100 кг құрғақ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жуу орны жанындағы шеберхана мен қосалқы үй-жай:</w:t>
            </w:r>
          </w:p>
          <w:p>
            <w:pPr>
              <w:spacing w:after="20"/>
              <w:ind w:left="20"/>
              <w:jc w:val="both"/>
            </w:pPr>
            <w:r>
              <w:rPr>
                <w:rFonts w:ascii="Times New Roman"/>
                <w:b w:val="false"/>
                <w:i w:val="false"/>
                <w:color w:val="000000"/>
                <w:sz w:val="20"/>
              </w:rPr>
              <w:t>
киімді және киім-кешекті жөндеу шеберханасы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ауысымға 100 кг құрғақ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химиялық тазарту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ауысымға 100 кг құрғақ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бояу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ауысымға 100 кг құрғақ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Киім-кешекті үтіктеу және құлақшынды түзету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ауысымға 100 кг құрғақ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мүлік қоймасы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ауысымға 100 кг құрғақ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мүлік қоймасы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ауысымға</w:t>
            </w:r>
          </w:p>
          <w:p>
            <w:pPr>
              <w:spacing w:after="20"/>
              <w:ind w:left="20"/>
              <w:jc w:val="both"/>
            </w:pPr>
            <w:r>
              <w:rPr>
                <w:rFonts w:ascii="Times New Roman"/>
                <w:b w:val="false"/>
                <w:i w:val="false"/>
                <w:color w:val="000000"/>
                <w:sz w:val="20"/>
              </w:rPr>
              <w:t>
100 кг құрғақ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мүлікті химиялық тазарту:</w:t>
            </w:r>
          </w:p>
          <w:p>
            <w:pPr>
              <w:spacing w:after="20"/>
              <w:ind w:left="20"/>
              <w:jc w:val="both"/>
            </w:pPr>
            <w:r>
              <w:rPr>
                <w:rFonts w:ascii="Times New Roman"/>
                <w:b w:val="false"/>
                <w:i w:val="false"/>
                <w:color w:val="000000"/>
                <w:sz w:val="20"/>
              </w:rPr>
              <w:t>
кір мүлікті қабылдау учаскесі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ауысымға 1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мүлік қоймасы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ауысымға 1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учаскесі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ауысымға 1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 камерасы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ауысымға 1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мүлік қоймасы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ауысымға 1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учаскесі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ауысымға 1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16-бөлім. Әскери қалашық тұрғын аймағының жеке объектілері және өзге де объектілер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Жатақхана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аймақ тұрғындары 1000 адам болатын әскери қалашық объектілерінің сыйымдылық нормасы:</w:t>
            </w:r>
          </w:p>
          <w:p>
            <w:pPr>
              <w:spacing w:after="20"/>
              <w:ind w:left="20"/>
              <w:jc w:val="both"/>
            </w:pPr>
            <w:r>
              <w:rPr>
                <w:rFonts w:ascii="Times New Roman"/>
                <w:b w:val="false"/>
                <w:i w:val="false"/>
                <w:color w:val="000000"/>
                <w:sz w:val="20"/>
              </w:rPr>
              <w:t>
100-150 адамға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орын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 дүкені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сауда орнына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сауда орны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 немесе офицерлер үйі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орын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үйі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17-бөлім. Оқу-жаттығу полигоны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 айлағының, директрисаның командалық пункті:</w:t>
            </w:r>
          </w:p>
          <w:p>
            <w:pPr>
              <w:spacing w:after="20"/>
              <w:ind w:left="20"/>
              <w:jc w:val="both"/>
            </w:pPr>
            <w:r>
              <w:rPr>
                <w:rFonts w:ascii="Times New Roman"/>
                <w:b w:val="false"/>
                <w:i w:val="false"/>
                <w:color w:val="000000"/>
                <w:sz w:val="20"/>
              </w:rPr>
              <w:t>
оқу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бірлік қарау алаңы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алаңы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пункті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Штаб:</w:t>
            </w:r>
          </w:p>
          <w:p>
            <w:pPr>
              <w:spacing w:after="20"/>
              <w:ind w:left="20"/>
              <w:jc w:val="both"/>
            </w:pPr>
            <w:r>
              <w:rPr>
                <w:rFonts w:ascii="Times New Roman"/>
                <w:b w:val="false"/>
                <w:i w:val="false"/>
                <w:color w:val="000000"/>
                <w:sz w:val="20"/>
              </w:rPr>
              <w:t>
Кабинет</w:t>
            </w:r>
          </w:p>
          <w:p>
            <w:pPr>
              <w:spacing w:after="20"/>
              <w:ind w:left="20"/>
              <w:jc w:val="both"/>
            </w:pPr>
            <w:r>
              <w:rPr>
                <w:rFonts w:ascii="Times New Roman"/>
                <w:b w:val="false"/>
                <w:i w:val="false"/>
                <w:color w:val="000000"/>
                <w:sz w:val="20"/>
              </w:rPr>
              <w:t>
Нұсқау беру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бөлме</w:t>
            </w:r>
          </w:p>
          <w:p>
            <w:pPr>
              <w:spacing w:after="20"/>
              <w:ind w:left="20"/>
              <w:jc w:val="both"/>
            </w:pPr>
            <w:r>
              <w:rPr>
                <w:rFonts w:ascii="Times New Roman"/>
                <w:b w:val="false"/>
                <w:i w:val="false"/>
                <w:color w:val="000000"/>
                <w:sz w:val="20"/>
              </w:rPr>
              <w:t>
бөлме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12,0</w:t>
            </w:r>
          </w:p>
          <w:p>
            <w:pPr>
              <w:spacing w:after="20"/>
              <w:ind w:left="20"/>
              <w:jc w:val="both"/>
            </w:pPr>
            <w:r>
              <w:rPr>
                <w:rFonts w:ascii="Times New Roman"/>
                <w:b w:val="false"/>
                <w:i w:val="false"/>
                <w:color w:val="000000"/>
                <w:sz w:val="20"/>
              </w:rPr>
              <w:t>
40,8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Тамбур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w:t>
            </w:r>
          </w:p>
          <w:p>
            <w:pPr>
              <w:spacing w:after="20"/>
              <w:ind w:left="20"/>
              <w:jc w:val="both"/>
            </w:pPr>
            <w:r>
              <w:rPr>
                <w:rFonts w:ascii="Times New Roman"/>
                <w:b w:val="false"/>
                <w:i w:val="false"/>
                <w:color w:val="000000"/>
                <w:sz w:val="20"/>
              </w:rPr>
              <w:t>
Ас ішетін зал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бөлме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Тамбур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Казарма:</w:t>
            </w:r>
          </w:p>
          <w:p>
            <w:pPr>
              <w:spacing w:after="20"/>
              <w:ind w:left="20"/>
              <w:jc w:val="both"/>
            </w:pPr>
            <w:r>
              <w:rPr>
                <w:rFonts w:ascii="Times New Roman"/>
                <w:b w:val="false"/>
                <w:i w:val="false"/>
                <w:color w:val="000000"/>
                <w:sz w:val="20"/>
              </w:rPr>
              <w:t>
Жатын бөлме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бөлме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пункт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Тамбур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Әскери атыс орнының учаскелік пункті, оқ-дәрімен жарақтандырупункті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үй-жай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5,7</w:t>
            </w:r>
          </w:p>
        </w:tc>
        <w:tc>
          <w:tcPr>
            <w:tcW w:w="0" w:type="auto"/>
            <w:vMerge/>
            <w:tcBorders>
              <w:top w:val="nil"/>
              <w:left w:val="single" w:color="cfcfcf" w:sz="5"/>
              <w:bottom w:val="single" w:color="cfcfcf" w:sz="5"/>
              <w:right w:val="single" w:color="cfcfcf" w:sz="5"/>
            </w:tcBorders>
          </w:tcPr>
          <w:p/>
        </w:tc>
      </w:tr>
    </w:tbl>
    <w:p>
      <w:pPr>
        <w:spacing w:after="0"/>
        <w:ind w:left="0"/>
        <w:jc w:val="left"/>
      </w:pPr>
      <w:r>
        <w:rPr>
          <w:rFonts w:ascii="Times New Roman"/>
          <w:b/>
          <w:i w:val="false"/>
          <w:color w:val="000000"/>
        </w:rPr>
        <w:t xml:space="preserve"> 18-бөлім. Медициналық пункт ғимараты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Орын/келуші санымен медициналық пункт үй-жайының ауданы м2</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1-кіші бөлім. Стационар</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бөлмесі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 үшін санитариялық өткізу бөлмесі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блокқа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22,0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Науқастардың заттарын уақытша сақтау үй-жайы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бөлме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4 орынға палата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науқастар үшін дәретханасы, ваннасы және шлюзі бар 1 орынға жартылай бокс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блокқа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22,0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Тамбуры бар 1 орынға бокс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блокқа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медициналық мейіргердің бекеті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бекетке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кабинеті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Таңу бөлмесі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Ем-шара кабинеті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Буфет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Палаталарға арналған душы бар ванна бөлмесі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блокқа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Клизма жасау бөлмесі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 болу үй-жайы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бөлмесі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жинайтын ыдысты жуу, стерильдеу, клеенканы, жинау заттарын жуу және кептіру үй-жайы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киімді сақтау үй-жайы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бөлме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киімді сақтау үй-жайы (қоймасы)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бөлме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Инфекциялы киімді және төсек-орын жабдығын сақтау үй-жайы (қоймасы)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бөлме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 үшін дәретхана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блокқа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үшін дәретхана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блокқа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2-кіші бөлім. Дәріханасы бар амбулатория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Гардероб және тіркеу орны бар вестибюль, күту 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үй-жай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кабинеті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Бастықтың кабинеті (дәрігердің кабинеті)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бөлме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Ем-шара кабинеті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Таңу бөлмесі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Іріңді таңу бөлмесі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Хирургтің кабинеті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(терапевтік және хирургиялық) кабинет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кабинетке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14+14</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Физиотерапевтік кабинет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Электрокардиография кабинеті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кабинетке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24,0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 және стационар үшін зертхана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блокқа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24,0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бөлмесі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блокқа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дәрігердің кабинеті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Шешіну және фотобөлмесі бар флюорография кабинеті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блокқа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36,0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секрециясы зертханасы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бөлме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киім-кешек пен мүлікті сақтау үй-жайы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бөлме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заттарын сақтау үй-жайы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бөлме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 мен персонал үшін жеке дәретхана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блокқа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xml:space="preserve">
      Жеке медициналық батальон, лазарет, госпиталь, емхана, санитариялық-эпидемиологиялық бөлімше мен мекеме құрамын және үй-жайының ауданын бекітілген штатқа және жобалау нормаларына сәйкес қабылдау керек. </w:t>
      </w:r>
    </w:p>
    <w:p>
      <w:pPr>
        <w:spacing w:after="0"/>
        <w:ind w:left="0"/>
        <w:jc w:val="both"/>
      </w:pPr>
      <w:r>
        <w:rPr>
          <w:rFonts w:ascii="Times New Roman"/>
          <w:b w:val="false"/>
          <w:i w:val="false"/>
          <w:color w:val="000000"/>
          <w:sz w:val="28"/>
        </w:rPr>
        <w:t>
      Үй-жайдың биіктігі жабынның шығыңқы конструкциясын есепке алмай, таза еден мен төбеден белгілердің айырмашылығымен айқындалады (ҚР ҚЖ 3.02-101-2012).</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