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1855" w14:textId="7ee1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2026 жылға арналған арнаулы әлеуметтік қызметтерді көрсету тарифтерін бекіту туралы</w:t>
      </w:r>
    </w:p>
    <w:p>
      <w:pPr>
        <w:spacing w:after="0"/>
        <w:ind w:left="0"/>
        <w:jc w:val="both"/>
      </w:pPr>
      <w:r>
        <w:rPr>
          <w:rFonts w:ascii="Times New Roman"/>
          <w:b w:val="false"/>
          <w:i w:val="false"/>
          <w:color w:val="000000"/>
          <w:sz w:val="28"/>
        </w:rPr>
        <w:t>Астана қаласы әкімдігінің 2025 жылғы 26 желтоқсандағы № 158-5066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 142-бабы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"Қазақстан Республикасындағы жергілікті мемлекеттік басқару және өзін-өзі басқару туралы" Қазақстан Республикасы Заңы 27-бабы </w:t>
      </w:r>
      <w:r>
        <w:rPr>
          <w:rFonts w:ascii="Times New Roman"/>
          <w:b w:val="false"/>
          <w:i w:val="false"/>
          <w:color w:val="000000"/>
          <w:sz w:val="28"/>
        </w:rPr>
        <w:t>1-тармағының</w:t>
      </w:r>
      <w:r>
        <w:rPr>
          <w:rFonts w:ascii="Times New Roman"/>
          <w:b w:val="false"/>
          <w:i w:val="false"/>
          <w:color w:val="000000"/>
          <w:sz w:val="28"/>
        </w:rPr>
        <w:t xml:space="preserve"> 17-1) тармақшасына,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Астана қаласында 2026 жылға арналған арнаулы әлеуметтік қызметтерді көрсету тарифтері:</w:t>
      </w:r>
    </w:p>
    <w:bookmarkEnd w:id="1"/>
    <w:bookmarkStart w:name="z6" w:id="2"/>
    <w:p>
      <w:pPr>
        <w:spacing w:after="0"/>
        <w:ind w:left="0"/>
        <w:jc w:val="both"/>
      </w:pPr>
      <w:r>
        <w:rPr>
          <w:rFonts w:ascii="Times New Roman"/>
          <w:b w:val="false"/>
          <w:i w:val="false"/>
          <w:color w:val="000000"/>
          <w:sz w:val="28"/>
        </w:rPr>
        <w:t xml:space="preserve">
      1) мемлекеттік мекемелер бойынша күніне бір қызмет алушыға арнаулы әлеуметтік қызметтерді көрсету тарифі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үкіметтік емес сектор арналған күніне бір қызмет алушыға арнаулы әлеуметтік қызметтерді көрсету тарифі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"Астана қаласының Жұмыспен қамту және әлеуметтік қорғау басқармасы" мемлекеттік мекемесі:</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қаулы ресми жарияланғаннан кейін Астана қаласы әкімдігінің интернет 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Е.С. Мейрханға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158-5066 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Мемлекеттік мекемелер бойынша күніне бір қызмет алушыға  арнаулы әлеуметтік қызметтерді көрсету тарифі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Күніне бір адамға тариф</w:t>
            </w:r>
          </w:p>
          <w:bookmarkEnd w:id="10"/>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бірінші және екінші топтағы мүгедектігі бар адамдарға арнаулы әлеуметтік қызметтерді көрсетуге арналған стационар (100 адамға)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бірінші және екінші топтағы мүгедектігі бар адамдарға арнаулы әлеуметтік қызметтерді көрсетуге арналған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Үш жастан он сегіз жасқа дейін психоневрологиялық патологиясы бар мүгедектігі бар балалардың тұруына арналған </w:t>
            </w:r>
          </w:p>
          <w:bookmarkEnd w:id="11"/>
          <w:p>
            <w:pPr>
              <w:spacing w:after="20"/>
              <w:ind w:left="20"/>
              <w:jc w:val="both"/>
            </w:pPr>
            <w:r>
              <w:rPr>
                <w:rFonts w:ascii="Times New Roman"/>
                <w:b w:val="false"/>
                <w:i w:val="false"/>
                <w:color w:val="000000"/>
                <w:sz w:val="20"/>
              </w:rPr>
              <w:t xml:space="preserve">
стационар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бірінші және екінші топтағы мүгедектігі бар адамдарға арнаулы әлеуметтік қызметтерді көрсетуге арналған стационар (370 адамға)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Жартылай стационар: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психоневрологиялық патологиясы бар бір жарым жастан он сегіз жасқа дейін мүгедектігі бар балаларға арналған, </w:t>
            </w:r>
          </w:p>
          <w:p>
            <w:pPr>
              <w:spacing w:after="20"/>
              <w:ind w:left="20"/>
              <w:jc w:val="both"/>
            </w:pPr>
            <w:r>
              <w:rPr>
                <w:rFonts w:ascii="Times New Roman"/>
                <w:b w:val="false"/>
                <w:i w:val="false"/>
                <w:color w:val="000000"/>
                <w:sz w:val="20"/>
              </w:rPr>
              <w:t xml:space="preserve">
психоневрологиялық аурулары бары 18 жастан асқан мүгедектігі бар адамдарға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уақытша тұруына (бір жылға дейін) немесе уақытша болуына (тәуліктің түнгі уақытында)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уақытша тұруына (бір жылға дейін) немесе уақытша болуына (тәуліктің түнгі уақытында) арналған (тұрмыстық зорлық-зомбылық)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Үйде қызметтер көрсету жағдайында арнаулы әлеуметтік қызметтерді көрсетуге арналған: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психоневрологиялық ауытқулары бар мүгедектігі бар балаларға;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 бұзылған мүгедектігі бар балаларға;</w:t>
            </w:r>
          </w:p>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қызметтер көрсету жағдайында қарттарға, бірінші және екінші топтағы мүгедектігі бар адамдарға арнаулы әлеуметтік қызметтерді көрсетуге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158-5066 қаулысына</w:t>
            </w:r>
            <w:r>
              <w:br/>
            </w:r>
            <w:r>
              <w:rPr>
                <w:rFonts w:ascii="Times New Roman"/>
                <w:b w:val="false"/>
                <w:i w:val="false"/>
                <w:color w:val="000000"/>
                <w:sz w:val="20"/>
              </w:rPr>
              <w:t>2-қосымша</w:t>
            </w:r>
          </w:p>
        </w:tc>
      </w:tr>
    </w:tbl>
    <w:bookmarkStart w:name="z24" w:id="14"/>
    <w:p>
      <w:pPr>
        <w:spacing w:after="0"/>
        <w:ind w:left="0"/>
        <w:jc w:val="left"/>
      </w:pPr>
      <w:r>
        <w:rPr>
          <w:rFonts w:ascii="Times New Roman"/>
          <w:b/>
          <w:i w:val="false"/>
          <w:color w:val="000000"/>
        </w:rPr>
        <w:t xml:space="preserve"> Үкіметтік емес секторларға арналған күніне бір қызмет алушыға  арнаулы әлеуметтік қызметтерді көрсету тарифі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Күніне бір адамға тариф</w:t>
            </w:r>
          </w:p>
          <w:bookmarkEnd w:id="15"/>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Жартылай стационар: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психоневрологиялық патологиясы бар бір жарым жастан он сегіз жасқа дейін мүгедектігі бар балаларға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психоневрологиялық аурулары бары 18 жастан асқан мүгедектігі бар адамдарға арналған</w:t>
            </w:r>
          </w:p>
          <w:p>
            <w:pPr>
              <w:spacing w:after="20"/>
              <w:ind w:left="20"/>
              <w:jc w:val="both"/>
            </w:pPr>
            <w:r>
              <w:rPr>
                <w:rFonts w:ascii="Times New Roman"/>
                <w:b w:val="false"/>
                <w:i w:val="false"/>
                <w:color w:val="000000"/>
                <w:sz w:val="20"/>
              </w:rPr>
              <w:t>
тірек-қимыл аппараты бұзылған мүгедектігі бар балаларға;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уақытша тұруына (бір жылға дейін) немесе уақытша болуына (тәуліктің түнгі уақытында)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Үйде қызметтер көрсету жағдайында арнаулы әлеуметтік қызметтерді көрсетуге арналған:</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психоневрологиялық ауытқулары бар мүгедектігі бар балаларға;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 бұзылған мүгедектігі бар балаларға;</w:t>
            </w:r>
          </w:p>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