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dcc3" w14:textId="b79d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Астана қаласы мәслихатының 2025 жылғы 28 қарашадағы № 347/46-VIII шешімі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Қазақстан Республикасы Заңы 14-1-бабының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2-9-тармағына</w:t>
      </w:r>
      <w:r>
        <w:rPr>
          <w:rFonts w:ascii="Times New Roman"/>
          <w:b w:val="false"/>
          <w:i w:val="false"/>
          <w:color w:val="000000"/>
          <w:sz w:val="28"/>
        </w:rPr>
        <w:t xml:space="preserve">, Қазақстан Республикасы Өнеркәсіп және құрылыс министрінің 2025 жылғы 30 мамырдағы № 187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тізілімiнде № 36186 болып тіркелген) сәйкес Астана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Қазақстан Республикасы азаматтарының Қазақстан Республикасының Ұлттық Банкі бекіткен ипотекалық бағдарлама шеңберінде ипотекалық тұрғын үй қарызын пайдалана отырып тұрғынжайды меншігіне сатып алу немесе Қазақстан Республикасының "Тұрғын үй қатынастары туралы" </w:t>
      </w:r>
      <w:r>
        <w:rPr>
          <w:rFonts w:ascii="Times New Roman"/>
          <w:b w:val="false"/>
          <w:i w:val="false"/>
          <w:color w:val="000000"/>
          <w:sz w:val="28"/>
        </w:rPr>
        <w:t>Заңға</w:t>
      </w:r>
      <w:r>
        <w:rPr>
          <w:rFonts w:ascii="Times New Roman"/>
          <w:b w:val="false"/>
          <w:i w:val="false"/>
          <w:color w:val="000000"/>
          <w:sz w:val="28"/>
        </w:rPr>
        <w:t xml:space="preserve"> (бұдан әрі – Заң) сәйкес тұрғын үй жағдайларын жақсартуға бағытталған мемлекеттік қолдау шараларын алу құқығын іске асыру үшін бірыңғай республикалық электрондық базаға және "Тұрғын үймен қамтамасыз ету орталығы" электрондық базасына тұрғынжайға мұқтаждар есебінде тұратын азаматтардың мына санаттарына 1 500 000 (бір миллион бес жүз мың) теңге мөлшерінде тұрғын үй сертификаттары айқындалсын:</w:t>
      </w:r>
    </w:p>
    <w:bookmarkEnd w:id="1"/>
    <w:bookmarkStart w:name="z6" w:id="2"/>
    <w:p>
      <w:pPr>
        <w:spacing w:after="0"/>
        <w:ind w:left="0"/>
        <w:jc w:val="both"/>
      </w:pPr>
      <w:r>
        <w:rPr>
          <w:rFonts w:ascii="Times New Roman"/>
          <w:b w:val="false"/>
          <w:i w:val="false"/>
          <w:color w:val="000000"/>
          <w:sz w:val="28"/>
        </w:rPr>
        <w:t>
      1) Астана қаласының әкімдігіне ведомстволық бағынысты мемлекеттік мекемелер мен мемлекеттік кәсіпорындарда қызмет ететін:</w:t>
      </w:r>
    </w:p>
    <w:bookmarkEnd w:id="2"/>
    <w:bookmarkStart w:name="z7" w:id="3"/>
    <w:p>
      <w:pPr>
        <w:spacing w:after="0"/>
        <w:ind w:left="0"/>
        <w:jc w:val="both"/>
      </w:pPr>
      <w:r>
        <w:rPr>
          <w:rFonts w:ascii="Times New Roman"/>
          <w:b w:val="false"/>
          <w:i w:val="false"/>
          <w:color w:val="000000"/>
          <w:sz w:val="28"/>
        </w:rPr>
        <w:t>
      білім беру ұйымдарындағы педагог қызметкерлерге;</w:t>
      </w:r>
    </w:p>
    <w:bookmarkEnd w:id="3"/>
    <w:bookmarkStart w:name="z8" w:id="4"/>
    <w:p>
      <w:pPr>
        <w:spacing w:after="0"/>
        <w:ind w:left="0"/>
        <w:jc w:val="both"/>
      </w:pPr>
      <w:r>
        <w:rPr>
          <w:rFonts w:ascii="Times New Roman"/>
          <w:b w:val="false"/>
          <w:i w:val="false"/>
          <w:color w:val="000000"/>
          <w:sz w:val="28"/>
        </w:rPr>
        <w:t>
      денсаулық сақтау ұйымдарындағы медицина қызметкерлеріне;</w:t>
      </w:r>
    </w:p>
    <w:bookmarkEnd w:id="4"/>
    <w:bookmarkStart w:name="z9" w:id="5"/>
    <w:p>
      <w:pPr>
        <w:spacing w:after="0"/>
        <w:ind w:left="0"/>
        <w:jc w:val="both"/>
      </w:pPr>
      <w:r>
        <w:rPr>
          <w:rFonts w:ascii="Times New Roman"/>
          <w:b w:val="false"/>
          <w:i w:val="false"/>
          <w:color w:val="000000"/>
          <w:sz w:val="28"/>
        </w:rPr>
        <w:t>
      арнайы әлеуметтік қызметтерді көрсетуге қатысатын әлеуметтік қамтамасыз ету ұйымдарындағы қызметкерлерге;</w:t>
      </w:r>
    </w:p>
    <w:bookmarkEnd w:id="5"/>
    <w:bookmarkStart w:name="z10" w:id="6"/>
    <w:p>
      <w:pPr>
        <w:spacing w:after="0"/>
        <w:ind w:left="0"/>
        <w:jc w:val="both"/>
      </w:pPr>
      <w:r>
        <w:rPr>
          <w:rFonts w:ascii="Times New Roman"/>
          <w:b w:val="false"/>
          <w:i w:val="false"/>
          <w:color w:val="000000"/>
          <w:sz w:val="28"/>
        </w:rPr>
        <w:t>
      мәдениет және спорттық ұйымдарының бейіндік қызметкерлеріне;</w:t>
      </w:r>
    </w:p>
    <w:bookmarkEnd w:id="6"/>
    <w:bookmarkStart w:name="z11" w:id="7"/>
    <w:p>
      <w:pPr>
        <w:spacing w:after="0"/>
        <w:ind w:left="0"/>
        <w:jc w:val="both"/>
      </w:pPr>
      <w:r>
        <w:rPr>
          <w:rFonts w:ascii="Times New Roman"/>
          <w:b w:val="false"/>
          <w:i w:val="false"/>
          <w:color w:val="000000"/>
          <w:sz w:val="28"/>
        </w:rPr>
        <w:t>
      2) "Қазақстан Республикасы Ішкі істер министрлігі Астана қаласының Полиция департаменті" мемлекеттік мекемесінің қызметкерлеріне;</w:t>
      </w:r>
    </w:p>
    <w:bookmarkEnd w:id="7"/>
    <w:bookmarkStart w:name="z12" w:id="8"/>
    <w:p>
      <w:pPr>
        <w:spacing w:after="0"/>
        <w:ind w:left="0"/>
        <w:jc w:val="both"/>
      </w:pPr>
      <w:r>
        <w:rPr>
          <w:rFonts w:ascii="Times New Roman"/>
          <w:b w:val="false"/>
          <w:i w:val="false"/>
          <w:color w:val="000000"/>
          <w:sz w:val="28"/>
        </w:rPr>
        <w:t>
      3) "Қазақстан Республикасы Төтенше жағдайлар министрлігі Астана қаласының Төтенше жағдайлар департаменті" мемлекеттік мекемесінің қызметкерлеріне;</w:t>
      </w:r>
    </w:p>
    <w:bookmarkEnd w:id="8"/>
    <w:bookmarkStart w:name="z13" w:id="9"/>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68-бабында</w:t>
      </w:r>
      <w:r>
        <w:rPr>
          <w:rFonts w:ascii="Times New Roman"/>
          <w:b w:val="false"/>
          <w:i w:val="false"/>
          <w:color w:val="000000"/>
          <w:sz w:val="28"/>
        </w:rPr>
        <w:t xml:space="preserve"> көзделген халықтың әлеуметтік жағынан осал топтарына.</w:t>
      </w:r>
    </w:p>
    <w:bookmarkEnd w:id="9"/>
    <w:bookmarkStart w:name="z14" w:id="10"/>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Зейнұлқабден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