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1a4d" w14:textId="a601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Сыбайлас жемқорлыққа қарсы іс-қимыл агенттігінің (Сыбайлас жемқорлыққа қарсы қызмет) және оның аумақтық органдарының ерекше үй-жайларына арналған алаңдардың заттай нормаларын бекіту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2025 жылғы 30 сәуірдегі № 79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Сыбайлас жемқорлыққа қарсы іс-қимыл агенттігінің (Сыбайлас жемқорлыққа қарсы қызмет) (бұдан әрі – Агенттік) және оның аумақтық органдарының ерекше үй-жайларына арналған алаңдардың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Сыбайлас жемқорлыққа қарсы іс-қимыл агенттігінің (Сыбайлас жемқорлыққа қарсы қызмет) және оның аумақтық органдарының ерекше үй-жайларына арналған алаңдардың заттай нормаларын бекіту туралы" Агенттіктің Төрағасының 2024 жылғы 13 мамырдағы № 98 </w:t>
      </w:r>
      <w:r>
        <w:rPr>
          <w:rFonts w:ascii="Times New Roman"/>
          <w:b w:val="false"/>
          <w:i w:val="false"/>
          <w:color w:val="000000"/>
          <w:sz w:val="28"/>
        </w:rPr>
        <w:t>бұйрығының</w:t>
      </w:r>
      <w:r>
        <w:rPr>
          <w:rFonts w:ascii="Times New Roman"/>
          <w:b w:val="false"/>
          <w:i w:val="false"/>
          <w:color w:val="000000"/>
          <w:sz w:val="28"/>
        </w:rPr>
        <w:t xml:space="preserve"> күші жойылған деп танылсын.</w:t>
      </w:r>
    </w:p>
    <w:bookmarkEnd w:id="2"/>
    <w:bookmarkStart w:name="z4" w:id="3"/>
    <w:p>
      <w:pPr>
        <w:spacing w:after="0"/>
        <w:ind w:left="0"/>
        <w:jc w:val="both"/>
      </w:pPr>
      <w:r>
        <w:rPr>
          <w:rFonts w:ascii="Times New Roman"/>
          <w:b w:val="false"/>
          <w:i w:val="false"/>
          <w:color w:val="000000"/>
          <w:sz w:val="28"/>
        </w:rPr>
        <w:t>
      3. Агенттіктің Қаржы-құқықтық қамтамасыз ету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Агенттіктің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Агенттіктің аппарат басшысына жүктелсін.</w:t>
      </w:r>
    </w:p>
    <w:bookmarkEnd w:id="6"/>
    <w:bookmarkStart w:name="z8"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Төрағасының 2025 жылғы</w:t>
            </w:r>
            <w:r>
              <w:br/>
            </w:r>
            <w:r>
              <w:rPr>
                <w:rFonts w:ascii="Times New Roman"/>
                <w:b w:val="false"/>
                <w:i w:val="false"/>
                <w:color w:val="000000"/>
                <w:sz w:val="20"/>
              </w:rPr>
              <w:t>30 сәуірдегі № 79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агенттігінің (Сыбайлас жемқорлыққа қарсы қызмет) және оның аумақтық органдарының ерекше үй-жайларына арналған заттай нормалар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үй-жайдың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оқ-дәрілерді, жарылғыш заттарды, арнайы және химиялық құралдарды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бөлімді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Тергеудегілерден жауап алуды жүргізуге, беттестіруді жүргізуге, тануға, қылмыстық істермен танысуға және өзге де тергеу әрекеттеріне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 бар құжаттармен және картотекамен жұмыс істеуге және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дайындық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  аумақтық органдары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оқ-дәрілерді, жарылғыш заттарды, арнайы және химиялық құралдарды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бөлімді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Тергеудегілерден жауап алуды жүргізуге, беттестіруді жүргізуге, тануға, қылмыстық істермен танысуға және өзге де тергеу әрекеттеріне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 бар құжаттармен және картотекамен жұмыс істеуге және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дайындық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1" w:id="9"/>
    <w:p>
      <w:pPr>
        <w:spacing w:after="0"/>
        <w:ind w:left="0"/>
        <w:jc w:val="both"/>
      </w:pPr>
      <w:r>
        <w:rPr>
          <w:rFonts w:ascii="Times New Roman"/>
          <w:b w:val="false"/>
          <w:i w:val="false"/>
          <w:color w:val="000000"/>
          <w:sz w:val="28"/>
        </w:rPr>
        <w:t>
      Ескертпе: жоғарыда көрсетілген тиесілік нормалары ерекше үй-жайлардың болуына және ғимараттардағы үй-жайларды жоспарлау ерекшеліктеріне байланысты айқындалады.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