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2b4d" w14:textId="1122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4 маусымдағы № 22-19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берілген Шыңғырлау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3"/>
    <w:p>
      <w:pPr>
        <w:spacing w:after="0"/>
        <w:ind w:left="0"/>
        <w:jc w:val="left"/>
      </w:pPr>
      <w:r>
        <w:rPr>
          <w:rFonts w:ascii="Times New Roman"/>
          <w:b/>
          <w:i w:val="false"/>
          <w:color w:val="000000"/>
        </w:rPr>
        <w:t xml:space="preserve"> Шыңғырлау ауданы ауылдық округтерінің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Шыңғырлау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2"/>
    <w:bookmarkStart w:name="z18"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2) 10-15 мың халық – жиналыстың 11-15 мүшесі;</w:t>
      </w:r>
    </w:p>
    <w:bookmarkEnd w:id="16"/>
    <w:bookmarkStart w:name="z22" w:id="17"/>
    <w:p>
      <w:pPr>
        <w:spacing w:after="0"/>
        <w:ind w:left="0"/>
        <w:jc w:val="both"/>
      </w:pPr>
      <w:r>
        <w:rPr>
          <w:rFonts w:ascii="Times New Roman"/>
          <w:b w:val="false"/>
          <w:i w:val="false"/>
          <w:color w:val="000000"/>
          <w:sz w:val="28"/>
        </w:rPr>
        <w:t>
      3) 15-20 мың халық – жиналыстың 16-20 мүшесі;</w:t>
      </w:r>
    </w:p>
    <w:bookmarkEnd w:id="17"/>
    <w:bookmarkStart w:name="z2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4"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5" w:id="2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6"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7"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2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29"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0"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5"/>
    <w:bookmarkStart w:name="z31"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3"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9"/>
    <w:bookmarkStart w:name="z35"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6" w:id="31"/>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1"/>
    <w:bookmarkStart w:name="z37"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38"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39" w:id="34"/>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0"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1"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2" w:id="37"/>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3"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4"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5"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6" w:id="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1"/>
    <w:bookmarkStart w:name="z47"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48" w:id="4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49"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0"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1"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2"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3" w:id="48"/>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8"/>
    <w:bookmarkStart w:name="z54"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5"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6"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7"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58"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59"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0"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1"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2"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3"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4"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5"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6"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7"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68"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69"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4"/>
    <w:bookmarkStart w:name="z70" w:id="6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1" w:id="66"/>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6"/>
    <w:bookmarkStart w:name="z72"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3" w:id="6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4" w:id="69"/>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69"/>
    <w:bookmarkStart w:name="z75"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6" w:id="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7"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78"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79"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74"/>
    <w:bookmarkStart w:name="z80"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