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cef7" w14:textId="2f4c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2024 жылғы 7 маусымдағы № 23-4 шешімі. Күші жойылды - Батыс Қазақстан облысы Тасқала аудандық мәслихатының 2025 жылғы 22 тамыздағы № 35-2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22.08.2025 </w:t>
      </w:r>
      <w:r>
        <w:rPr>
          <w:rFonts w:ascii="Times New Roman"/>
          <w:b w:val="false"/>
          <w:i w:val="false"/>
          <w:color w:val="ff0000"/>
          <w:sz w:val="28"/>
        </w:rPr>
        <w:t>№ 35-2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 33 бабының </w:t>
      </w:r>
      <w:r>
        <w:rPr>
          <w:rFonts w:ascii="Times New Roman"/>
          <w:b w:val="false"/>
          <w:i w:val="false"/>
          <w:color w:val="000000"/>
          <w:sz w:val="28"/>
        </w:rPr>
        <w:t>5тармағына</w:t>
      </w:r>
      <w:r>
        <w:rPr>
          <w:rFonts w:ascii="Times New Roman"/>
          <w:b w:val="false"/>
          <w:i w:val="false"/>
          <w:color w:val="000000"/>
          <w:sz w:val="28"/>
        </w:rPr>
        <w:t>,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16299 болып тіркелген) сәйкес, Тасқала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аппараты" мемлекеттік мекемесінің "Б" корпусы мемлекеттік әкімшілік қызметшілерінің қызметін бағалау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 мәслихатының</w:t>
            </w:r>
            <w:r>
              <w:br/>
            </w:r>
            <w:r>
              <w:rPr>
                <w:rFonts w:ascii="Times New Roman"/>
                <w:b w:val="false"/>
                <w:i w:val="false"/>
                <w:color w:val="000000"/>
                <w:sz w:val="20"/>
              </w:rPr>
              <w:t>2024 жылғы 7 маусымдағы</w:t>
            </w:r>
            <w:r>
              <w:br/>
            </w:r>
            <w:r>
              <w:rPr>
                <w:rFonts w:ascii="Times New Roman"/>
                <w:b w:val="false"/>
                <w:i w:val="false"/>
                <w:color w:val="000000"/>
                <w:sz w:val="20"/>
              </w:rPr>
              <w:t>№ 23-4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"Тасқала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 тарау. Жалпы ережелер</w:t>
      </w:r>
    </w:p>
    <w:bookmarkEnd w:id="4"/>
    <w:bookmarkStart w:name="z10" w:id="5"/>
    <w:p>
      <w:pPr>
        <w:spacing w:after="0"/>
        <w:ind w:left="0"/>
        <w:jc w:val="both"/>
      </w:pPr>
      <w:r>
        <w:rPr>
          <w:rFonts w:ascii="Times New Roman"/>
          <w:b w:val="false"/>
          <w:i w:val="false"/>
          <w:color w:val="000000"/>
          <w:sz w:val="28"/>
        </w:rPr>
        <w:t xml:space="preserve">
      1. Осы "Тасқала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әзірленді –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 16299 болып тіркелген) (бұдан әрі - Үлгілік әдістеме) және "Тасқала аудандық мәслихат аппараты" мемлекеттік мекемесінің"Б" корпусы мемлекеттік әкімшілік қызметшілерінің қызметін бағалау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мәслихат аппаратының басшысы – Е-2 санаты бойынша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мәслихат аппараты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11. Бағалауды ұйымдастырушылық сүйемелдеуді кадр мәселесіне жауапты бас маман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кадр мәселесіне жауапты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12. Кадр мәселесіне жауапты бас маман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2"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кадр мәселесіне жауапты бас маман,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кадр мәселесіне жауапты бас маман қарастырады.</w:t>
      </w:r>
    </w:p>
    <w:bookmarkEnd w:id="41"/>
    <w:bookmarkStart w:name="z47"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20. Кадр мәселесіне жауапты бас маман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21. Бағалау нәтижелері бағаланатын адамға, бағалаушы адамға, кадр мәселесіне жауапты бас маманға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23. НМИ-ды бағалаушы адаммен кадр мәселесіне жауапты бас маманның келісімімен осы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кадр мәселесіне жауапты бас маман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мәселесіне жауапты бас маман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27. Ақпараттық жүйе немесе ол болмаған жағдайда кадр мәселесіне жауапты бас маман мәслихат аппараты басшысына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28. Ақпараттық жүйемен немесе ол болмаған жағдайда кадр мәселесіне жауапты бас маман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31. Ақпараттық жүйе немесе ол болмаған жағдайда кадр мәселесіне жауапты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32. Ақпараттық жүйе арқылы немесе ол болмаған жағдайда кадр мәселесіне жауапты бас маманмен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0"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1"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2" w:id="87"/>
    <w:p>
      <w:pPr>
        <w:spacing w:after="0"/>
        <w:ind w:left="0"/>
        <w:jc w:val="both"/>
      </w:pPr>
      <w:r>
        <w:rPr>
          <w:rFonts w:ascii="Times New Roman"/>
          <w:b w:val="false"/>
          <w:i w:val="false"/>
          <w:color w:val="000000"/>
          <w:sz w:val="28"/>
        </w:rPr>
        <w:t>
      дербестік және бастамашылық;</w:t>
      </w:r>
    </w:p>
    <w:bookmarkEnd w:id="87"/>
    <w:bookmarkStart w:name="z93" w:id="88"/>
    <w:p>
      <w:pPr>
        <w:spacing w:after="0"/>
        <w:ind w:left="0"/>
        <w:jc w:val="both"/>
      </w:pPr>
      <w:r>
        <w:rPr>
          <w:rFonts w:ascii="Times New Roman"/>
          <w:b w:val="false"/>
          <w:i w:val="false"/>
          <w:color w:val="000000"/>
          <w:sz w:val="28"/>
        </w:rPr>
        <w:t>
      еңбек тәртібі.</w:t>
      </w:r>
    </w:p>
    <w:bookmarkEnd w:id="88"/>
    <w:bookmarkStart w:name="z94"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5"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6" w:id="91"/>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97"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8" w:id="93"/>
    <w:p>
      <w:pPr>
        <w:spacing w:after="0"/>
        <w:ind w:left="0"/>
        <w:jc w:val="both"/>
      </w:pPr>
      <w:r>
        <w:rPr>
          <w:rFonts w:ascii="Times New Roman"/>
          <w:b w:val="false"/>
          <w:i w:val="false"/>
          <w:color w:val="000000"/>
          <w:sz w:val="28"/>
        </w:rPr>
        <w:t>
      мәслихат аппаратының басшысы үшін:</w:t>
      </w:r>
    </w:p>
    <w:bookmarkEnd w:id="93"/>
    <w:bookmarkStart w:name="z99" w:id="94"/>
    <w:p>
      <w:pPr>
        <w:spacing w:after="0"/>
        <w:ind w:left="0"/>
        <w:jc w:val="both"/>
      </w:pPr>
      <w:r>
        <w:rPr>
          <w:rFonts w:ascii="Times New Roman"/>
          <w:b w:val="false"/>
          <w:i w:val="false"/>
          <w:color w:val="000000"/>
          <w:sz w:val="28"/>
        </w:rPr>
        <w:t>
      қызметті басқару;</w:t>
      </w:r>
    </w:p>
    <w:bookmarkEnd w:id="94"/>
    <w:bookmarkStart w:name="z100" w:id="95"/>
    <w:p>
      <w:pPr>
        <w:spacing w:after="0"/>
        <w:ind w:left="0"/>
        <w:jc w:val="both"/>
      </w:pPr>
      <w:r>
        <w:rPr>
          <w:rFonts w:ascii="Times New Roman"/>
          <w:b w:val="false"/>
          <w:i w:val="false"/>
          <w:color w:val="000000"/>
          <w:sz w:val="28"/>
        </w:rPr>
        <w:t>
      тиімді коммуникацияларды құру;</w:t>
      </w:r>
    </w:p>
    <w:bookmarkEnd w:id="95"/>
    <w:bookmarkStart w:name="z101"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2" w:id="97"/>
    <w:p>
      <w:pPr>
        <w:spacing w:after="0"/>
        <w:ind w:left="0"/>
        <w:jc w:val="both"/>
      </w:pPr>
      <w:r>
        <w:rPr>
          <w:rFonts w:ascii="Times New Roman"/>
          <w:b w:val="false"/>
          <w:i w:val="false"/>
          <w:color w:val="000000"/>
          <w:sz w:val="28"/>
        </w:rPr>
        <w:t>
      өзгерістерді басқару;</w:t>
      </w:r>
    </w:p>
    <w:bookmarkEnd w:id="97"/>
    <w:bookmarkStart w:name="z103" w:id="98"/>
    <w:p>
      <w:pPr>
        <w:spacing w:after="0"/>
        <w:ind w:left="0"/>
        <w:jc w:val="both"/>
      </w:pPr>
      <w:r>
        <w:rPr>
          <w:rFonts w:ascii="Times New Roman"/>
          <w:b w:val="false"/>
          <w:i w:val="false"/>
          <w:color w:val="000000"/>
          <w:sz w:val="28"/>
        </w:rPr>
        <w:t>
      нәтижеге бағдарлану;</w:t>
      </w:r>
    </w:p>
    <w:bookmarkEnd w:id="98"/>
    <w:bookmarkStart w:name="z104"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5" w:id="100"/>
    <w:p>
      <w:pPr>
        <w:spacing w:after="0"/>
        <w:ind w:left="0"/>
        <w:jc w:val="both"/>
      </w:pPr>
      <w:r>
        <w:rPr>
          <w:rFonts w:ascii="Times New Roman"/>
          <w:b w:val="false"/>
          <w:i w:val="false"/>
          <w:color w:val="000000"/>
          <w:sz w:val="28"/>
        </w:rPr>
        <w:t>
      топты басқару;</w:t>
      </w:r>
    </w:p>
    <w:bookmarkEnd w:id="100"/>
    <w:bookmarkStart w:name="z106" w:id="101"/>
    <w:p>
      <w:pPr>
        <w:spacing w:after="0"/>
        <w:ind w:left="0"/>
        <w:jc w:val="both"/>
      </w:pPr>
      <w:r>
        <w:rPr>
          <w:rFonts w:ascii="Times New Roman"/>
          <w:b w:val="false"/>
          <w:i w:val="false"/>
          <w:color w:val="000000"/>
          <w:sz w:val="28"/>
        </w:rPr>
        <w:t>
      көшбасшылық қасиеттер;</w:t>
      </w:r>
    </w:p>
    <w:bookmarkEnd w:id="101"/>
    <w:bookmarkStart w:name="z107" w:id="102"/>
    <w:p>
      <w:pPr>
        <w:spacing w:after="0"/>
        <w:ind w:left="0"/>
        <w:jc w:val="both"/>
      </w:pPr>
      <w:r>
        <w:rPr>
          <w:rFonts w:ascii="Times New Roman"/>
          <w:b w:val="false"/>
          <w:i w:val="false"/>
          <w:color w:val="000000"/>
          <w:sz w:val="28"/>
        </w:rPr>
        <w:t>
      ынтымақтастық;</w:t>
      </w:r>
    </w:p>
    <w:bookmarkEnd w:id="102"/>
    <w:bookmarkStart w:name="z108" w:id="103"/>
    <w:p>
      <w:pPr>
        <w:spacing w:after="0"/>
        <w:ind w:left="0"/>
        <w:jc w:val="both"/>
      </w:pPr>
      <w:r>
        <w:rPr>
          <w:rFonts w:ascii="Times New Roman"/>
          <w:b w:val="false"/>
          <w:i w:val="false"/>
          <w:color w:val="000000"/>
          <w:sz w:val="28"/>
        </w:rPr>
        <w:t>
      жеделділік;</w:t>
      </w:r>
    </w:p>
    <w:bookmarkEnd w:id="103"/>
    <w:bookmarkStart w:name="z109" w:id="104"/>
    <w:p>
      <w:pPr>
        <w:spacing w:after="0"/>
        <w:ind w:left="0"/>
        <w:jc w:val="both"/>
      </w:pPr>
      <w:r>
        <w:rPr>
          <w:rFonts w:ascii="Times New Roman"/>
          <w:b w:val="false"/>
          <w:i w:val="false"/>
          <w:color w:val="000000"/>
          <w:sz w:val="28"/>
        </w:rPr>
        <w:t>
      өзін-өзі дамыту;</w:t>
      </w:r>
    </w:p>
    <w:bookmarkEnd w:id="104"/>
    <w:bookmarkStart w:name="z110" w:id="105"/>
    <w:p>
      <w:pPr>
        <w:spacing w:after="0"/>
        <w:ind w:left="0"/>
        <w:jc w:val="both"/>
      </w:pPr>
      <w:r>
        <w:rPr>
          <w:rFonts w:ascii="Times New Roman"/>
          <w:b w:val="false"/>
          <w:i w:val="false"/>
          <w:color w:val="000000"/>
          <w:sz w:val="28"/>
        </w:rPr>
        <w:t>
      бастамшылдық;</w:t>
      </w:r>
    </w:p>
    <w:bookmarkEnd w:id="105"/>
    <w:bookmarkStart w:name="z111" w:id="106"/>
    <w:p>
      <w:pPr>
        <w:spacing w:after="0"/>
        <w:ind w:left="0"/>
        <w:jc w:val="both"/>
      </w:pPr>
      <w:r>
        <w:rPr>
          <w:rFonts w:ascii="Times New Roman"/>
          <w:b w:val="false"/>
          <w:i w:val="false"/>
          <w:color w:val="000000"/>
          <w:sz w:val="28"/>
        </w:rPr>
        <w:t>
      "Б" корпусының қызметшілері үшін:</w:t>
      </w:r>
    </w:p>
    <w:bookmarkEnd w:id="106"/>
    <w:bookmarkStart w:name="z112" w:id="107"/>
    <w:p>
      <w:pPr>
        <w:spacing w:after="0"/>
        <w:ind w:left="0"/>
        <w:jc w:val="both"/>
      </w:pPr>
      <w:r>
        <w:rPr>
          <w:rFonts w:ascii="Times New Roman"/>
          <w:b w:val="false"/>
          <w:i w:val="false"/>
          <w:color w:val="000000"/>
          <w:sz w:val="28"/>
        </w:rPr>
        <w:t>
      тиімді коммуникацияларды құру;</w:t>
      </w:r>
    </w:p>
    <w:bookmarkEnd w:id="107"/>
    <w:bookmarkStart w:name="z113"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4" w:id="109"/>
    <w:p>
      <w:pPr>
        <w:spacing w:after="0"/>
        <w:ind w:left="0"/>
        <w:jc w:val="both"/>
      </w:pPr>
      <w:r>
        <w:rPr>
          <w:rFonts w:ascii="Times New Roman"/>
          <w:b w:val="false"/>
          <w:i w:val="false"/>
          <w:color w:val="000000"/>
          <w:sz w:val="28"/>
        </w:rPr>
        <w:t>
      өзгерістерді басқару;</w:t>
      </w:r>
    </w:p>
    <w:bookmarkEnd w:id="109"/>
    <w:bookmarkStart w:name="z115" w:id="110"/>
    <w:p>
      <w:pPr>
        <w:spacing w:after="0"/>
        <w:ind w:left="0"/>
        <w:jc w:val="both"/>
      </w:pPr>
      <w:r>
        <w:rPr>
          <w:rFonts w:ascii="Times New Roman"/>
          <w:b w:val="false"/>
          <w:i w:val="false"/>
          <w:color w:val="000000"/>
          <w:sz w:val="28"/>
        </w:rPr>
        <w:t>
      нәтижеге бағдарлану;</w:t>
      </w:r>
    </w:p>
    <w:bookmarkEnd w:id="110"/>
    <w:bookmarkStart w:name="z116"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7" w:id="112"/>
    <w:p>
      <w:pPr>
        <w:spacing w:after="0"/>
        <w:ind w:left="0"/>
        <w:jc w:val="both"/>
      </w:pPr>
      <w:r>
        <w:rPr>
          <w:rFonts w:ascii="Times New Roman"/>
          <w:b w:val="false"/>
          <w:i w:val="false"/>
          <w:color w:val="000000"/>
          <w:sz w:val="28"/>
        </w:rPr>
        <w:t>
      ынтымақтастық;</w:t>
      </w:r>
    </w:p>
    <w:bookmarkEnd w:id="112"/>
    <w:bookmarkStart w:name="z118" w:id="113"/>
    <w:p>
      <w:pPr>
        <w:spacing w:after="0"/>
        <w:ind w:left="0"/>
        <w:jc w:val="both"/>
      </w:pPr>
      <w:r>
        <w:rPr>
          <w:rFonts w:ascii="Times New Roman"/>
          <w:b w:val="false"/>
          <w:i w:val="false"/>
          <w:color w:val="000000"/>
          <w:sz w:val="28"/>
        </w:rPr>
        <w:t>
      жеделділік;</w:t>
      </w:r>
    </w:p>
    <w:bookmarkEnd w:id="113"/>
    <w:bookmarkStart w:name="z119" w:id="114"/>
    <w:p>
      <w:pPr>
        <w:spacing w:after="0"/>
        <w:ind w:left="0"/>
        <w:jc w:val="both"/>
      </w:pPr>
      <w:r>
        <w:rPr>
          <w:rFonts w:ascii="Times New Roman"/>
          <w:b w:val="false"/>
          <w:i w:val="false"/>
          <w:color w:val="000000"/>
          <w:sz w:val="28"/>
        </w:rPr>
        <w:t>
      өзін-өзі дамыту.</w:t>
      </w:r>
    </w:p>
    <w:bookmarkEnd w:id="114"/>
    <w:bookmarkStart w:name="z120"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мәселесіне жауапты бас маманмен дербес анықтайтын үш адамнан кем болмауы және жеті адамнан артық болмауы тиіс.</w:t>
      </w:r>
    </w:p>
    <w:bookmarkEnd w:id="115"/>
    <w:bookmarkStart w:name="z121"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2"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3" w:id="118"/>
    <w:p>
      <w:pPr>
        <w:spacing w:after="0"/>
        <w:ind w:left="0"/>
        <w:jc w:val="both"/>
      </w:pPr>
      <w:r>
        <w:rPr>
          <w:rFonts w:ascii="Times New Roman"/>
          <w:b w:val="false"/>
          <w:i w:val="false"/>
          <w:color w:val="000000"/>
          <w:sz w:val="28"/>
        </w:rPr>
        <w:t>
      1) тікелей басшы;</w:t>
      </w:r>
    </w:p>
    <w:bookmarkEnd w:id="118"/>
    <w:bookmarkStart w:name="z124"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5"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6" w:id="121"/>
    <w:p>
      <w:pPr>
        <w:spacing w:after="0"/>
        <w:ind w:left="0"/>
        <w:jc w:val="both"/>
      </w:pPr>
      <w:r>
        <w:rPr>
          <w:rFonts w:ascii="Times New Roman"/>
          <w:b w:val="false"/>
          <w:i w:val="false"/>
          <w:color w:val="000000"/>
          <w:sz w:val="28"/>
        </w:rPr>
        <w:t>
      37. Кадр мәселесіне жауапты бас маман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Кадр мәселесіне жауапты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7"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8"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29"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0"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1" w:id="126"/>
    <w:p>
      <w:pPr>
        <w:spacing w:after="0"/>
        <w:ind w:left="0"/>
        <w:jc w:val="both"/>
      </w:pPr>
      <w:r>
        <w:rPr>
          <w:rFonts w:ascii="Times New Roman"/>
          <w:b w:val="false"/>
          <w:i w:val="false"/>
          <w:color w:val="000000"/>
          <w:sz w:val="28"/>
        </w:rPr>
        <w:t>
      41. Кадр мәселесіне жауапты бас маман калибрлеу сессиясының қызметін ұйымдастырады.</w:t>
      </w:r>
    </w:p>
    <w:bookmarkEnd w:id="126"/>
    <w:bookmarkStart w:name="z132"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3"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4"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5"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мәселесіне жауапты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6"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7"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8"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39"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0"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1"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