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bff3" w14:textId="b09b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2023 жылғы 27 желтоқсандағы № 16-6 "2024-2026 жылдарға арналған Жетікөл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2024 жылғы 19 қарашадағы № 25-3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2023 жылғы 27 желтоқсандағы № 16-6 "2024-2026 жылдарға арналған Жетікөл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№16-6 шешіміне 1 -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Жетікөл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