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9800" w14:textId="9389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16-5 "2024-2026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16-5 "2024-2026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32 749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31 486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34 782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-2 033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2 033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Елтай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